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32" w:name="X6a99ec7a4613daac5adbb3dde32bac854e1d495"/>
    <w:p>
      <w:pPr>
        <w:pStyle w:val="Heading1"/>
      </w:pPr>
      <w:r>
        <w:t xml:space="preserve">Research Proposal: Establishing a Sustainable Framework for Professional Plumber Services in Urban Bangladesh Dhaka</w:t>
      </w:r>
    </w:p>
    <w:bookmarkStart w:id="20" w:name="introduction-and-background"/>
    <w:p>
      <w:pPr>
        <w:pStyle w:val="Heading2"/>
      </w:pPr>
      <w:r>
        <w:t xml:space="preserve">1. Introduction and Background</w:t>
      </w:r>
    </w:p>
    <w:p>
      <w:pPr>
        <w:pStyle w:val="FirstParagraph"/>
      </w:pPr>
      <w:r>
        <w:t xml:space="preserve">The rapid urbanization of Dhaka, the capital city of Bangladesh, has placed unprecedented strain on its aging water supply and sanitation infrastructure. With a population exceeding 22 million residents, inadequate plumbing services directly threaten public health, environmental sustainability, and economic productivity. The current plumbing sector in Bangladesh Dhaka remains largely unregulated and informal, with over 90% of</w:t>
      </w:r>
      <w:r>
        <w:t xml:space="preserve"> </w:t>
      </w:r>
      <w:r>
        <w:rPr>
          <w:iCs/>
          <w:i/>
        </w:rPr>
        <w:t xml:space="preserve">Plumber</w:t>
      </w:r>
      <w:r>
        <w:t xml:space="preserve"> </w:t>
      </w:r>
      <w:r>
        <w:t xml:space="preserve">professionals operating without formal certification or standardized training. This research proposal addresses the critical gap in systematic understanding of the</w:t>
      </w:r>
      <w:r>
        <w:t xml:space="preserve"> </w:t>
      </w:r>
      <w:r>
        <w:rPr>
          <w:iCs/>
          <w:i/>
        </w:rPr>
        <w:t xml:space="preserve">Plumber</w:t>
      </w:r>
      <w:r>
        <w:t xml:space="preserve"> </w:t>
      </w:r>
      <w:r>
        <w:t xml:space="preserve">workforce within Bangladesh Dhaka's urban context, where clogged drains, contaminated water sources, and sewage leaks contribute to preventable diseases affecting 35% of Dhaka's population annually according to WHO reports.</w:t>
      </w:r>
    </w:p>
    <w:bookmarkEnd w:id="20"/>
    <w:bookmarkStart w:id="21" w:name="problem-statement"/>
    <w:p>
      <w:pPr>
        <w:pStyle w:val="Heading2"/>
      </w:pPr>
      <w:r>
        <w:t xml:space="preserve">2. Problem Statement</w:t>
      </w:r>
    </w:p>
    <w:p>
      <w:pPr>
        <w:pStyle w:val="FirstParagraph"/>
      </w:pPr>
      <w:r>
        <w:t xml:space="preserve">In Bangladesh Dhaka, the absence of a structured professional framework for plumbing services manifests in three critical challenges: First, untrained individuals perform complex pipe repairs using unsafe methods, causing frequent waterborne disease outbreaks like cholera and dysentery. Second, the lack of regulated pricing and service standards leads to exploitative practices against low-income households who constitute 65% of Dhaka's population. Third, environmental degradation from improper waste disposal through makeshift plumbing connections pollutes the Buriganga River, Bangladesh's most vital waterway. This research directly confronts these systemic failures by investigating how professionalizing the</w:t>
      </w:r>
      <w:r>
        <w:t xml:space="preserve"> </w:t>
      </w:r>
      <w:r>
        <w:rPr>
          <w:iCs/>
          <w:i/>
        </w:rPr>
        <w:t xml:space="preserve">Plumber</w:t>
      </w:r>
      <w:r>
        <w:t xml:space="preserve"> </w:t>
      </w:r>
      <w:r>
        <w:t xml:space="preserve">ecosystem can transform Dhaka's urban sanitation landscape.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survey of 500 active plumbers across 10 Dhaka administrative zones to map training levels, income structures, and service accessibility gaps.</w:t>
      </w:r>
    </w:p>
    <w:p>
      <w:pPr>
        <w:numPr>
          <w:ilvl w:val="0"/>
          <w:numId w:val="1001"/>
        </w:numPr>
        <w:pStyle w:val="Compact"/>
      </w:pPr>
      <w:r>
        <w:t xml:space="preserve">To analyze the economic impact of unregulated plumbing services on household expenditure and public health costs in Dhaka.</w:t>
      </w:r>
    </w:p>
    <w:p>
      <w:pPr>
        <w:numPr>
          <w:ilvl w:val="0"/>
          <w:numId w:val="1001"/>
        </w:numPr>
        <w:pStyle w:val="Compact"/>
      </w:pPr>
      <w:r>
        <w:t xml:space="preserve">To develop a culturally appropriate certification framework for</w:t>
      </w:r>
      <w:r>
        <w:t xml:space="preserve"> </w:t>
      </w:r>
      <w:r>
        <w:rPr>
          <w:iCs/>
          <w:i/>
        </w:rPr>
        <w:t xml:space="preserve">Plumber</w:t>
      </w:r>
      <w:r>
        <w:t xml:space="preserve"> </w:t>
      </w:r>
      <w:r>
        <w:t xml:space="preserve">professionals aligned with Bangladesh's National Sanitation Policy 2025.</w:t>
      </w:r>
    </w:p>
    <w:p>
      <w:pPr>
        <w:numPr>
          <w:ilvl w:val="0"/>
          <w:numId w:val="1001"/>
        </w:numPr>
        <w:pStyle w:val="Compact"/>
      </w:pPr>
      <w:r>
        <w:t xml:space="preserve">To propose a community-based service model ensuring equitable access to qualified plumbing services for Dhaka's marginalized neighborhoods (e.g., Korail, Hazaribagh).</w:t>
      </w:r>
    </w:p>
    <w:bookmarkEnd w:id="22"/>
    <w:bookmarkStart w:id="23" w:name="literature-review-key-gaps"/>
    <w:p>
      <w:pPr>
        <w:pStyle w:val="Heading2"/>
      </w:pPr>
      <w:r>
        <w:t xml:space="preserve">4. Literature Review (Key Gaps)</w:t>
      </w:r>
    </w:p>
    <w:p>
      <w:pPr>
        <w:pStyle w:val="FirstParagraph"/>
      </w:pPr>
      <w:r>
        <w:t xml:space="preserve">Existing studies on urban sanitation in South Asia primarily focus on infrastructure development rather than human capital. A 2021 World Bank report noted that Bangladesh lacks national standards for plumbing qualifications, while Dhaka-specific research by BRAC University (2023) revealed only 8% of plumbers had received formal technical training. Crucially, no prior study has examined the intersection of informal labor economics and public health outcomes in Dhaka's plumbing sector. This proposal bridges this gap by centering</w:t>
      </w:r>
      <w:r>
        <w:t xml:space="preserve"> </w:t>
      </w:r>
      <w:r>
        <w:rPr>
          <w:iCs/>
          <w:i/>
        </w:rPr>
        <w:t xml:space="preserve">Plumber</w:t>
      </w:r>
      <w:r>
        <w:t xml:space="preserve"> </w:t>
      </w:r>
      <w:r>
        <w:t xml:space="preserve">professionalization as the catalyst for sustainable sanitation transformation in Bangladesh Dhaka.</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X7ec664b3a5f936ab17681e439f44d7c51f49b28"/>
    <w:p>
      <w:pPr>
        <w:pStyle w:val="Heading3"/>
      </w:pPr>
      <w:r>
        <w:t xml:space="preserve">Phase 1: Quantitative Field Survey (Months 1-4)</w:t>
      </w:r>
    </w:p>
    <w:p>
      <w:pPr>
        <w:numPr>
          <w:ilvl w:val="0"/>
          <w:numId w:val="1002"/>
        </w:numPr>
        <w:pStyle w:val="Compact"/>
      </w:pPr>
      <w:r>
        <w:t xml:space="preserve">Random sampling of plumbers across Dhaka's administrative wards</w:t>
      </w:r>
    </w:p>
    <w:p>
      <w:pPr>
        <w:numPr>
          <w:ilvl w:val="0"/>
          <w:numId w:val="1002"/>
        </w:numPr>
        <w:pStyle w:val="Compact"/>
      </w:pPr>
      <w:r>
        <w:t xml:space="preserve">Data collection via structured questionnaires on training, income, service challenges</w:t>
      </w:r>
    </w:p>
    <w:p>
      <w:pPr>
        <w:numPr>
          <w:ilvl w:val="0"/>
          <w:numId w:val="1002"/>
        </w:numPr>
        <w:pStyle w:val="Compact"/>
      </w:pPr>
      <w:r>
        <w:t xml:space="preserve">Household surveys in 500 low-income residences to measure plumbing-related health costs</w:t>
      </w:r>
    </w:p>
    <w:bookmarkEnd w:id="24"/>
    <w:bookmarkStart w:id="25" w:name="phase-2-qualitative-analysis-months-5-10"/>
    <w:p>
      <w:pPr>
        <w:pStyle w:val="Heading3"/>
      </w:pPr>
      <w:r>
        <w:t xml:space="preserve">Phase 2: Qualitative Analysis (Months 5-10)</w:t>
      </w:r>
    </w:p>
    <w:p>
      <w:pPr>
        <w:numPr>
          <w:ilvl w:val="0"/>
          <w:numId w:val="1003"/>
        </w:numPr>
        <w:pStyle w:val="Compact"/>
      </w:pPr>
      <w:r>
        <w:t xml:space="preserve">Focus group discussions with municipal officials, NGO sanitation programs, and community leaders</w:t>
      </w:r>
    </w:p>
    <w:p>
      <w:pPr>
        <w:numPr>
          <w:ilvl w:val="0"/>
          <w:numId w:val="1003"/>
        </w:numPr>
        <w:pStyle w:val="Compact"/>
      </w:pPr>
      <w:r>
        <w:t xml:space="preserve">Case studies of successful plumber cooperatives in Chittagong (to adapt models for Dhaka)</w:t>
      </w:r>
    </w:p>
    <w:p>
      <w:pPr>
        <w:numPr>
          <w:ilvl w:val="0"/>
          <w:numId w:val="1003"/>
        </w:numPr>
        <w:pStyle w:val="Compact"/>
      </w:pPr>
      <w:r>
        <w:t xml:space="preserve">Field observations of plumbing service delivery processes</w:t>
      </w:r>
    </w:p>
    <w:bookmarkEnd w:id="25"/>
    <w:bookmarkStart w:id="26" w:name="X605a64af050c6bf6a17bff5b20b8e5b35a7251f"/>
    <w:p>
      <w:pPr>
        <w:pStyle w:val="Heading3"/>
      </w:pPr>
      <w:r>
        <w:t xml:space="preserve">Phase 3: Framework Development (Months 11-18)</w:t>
      </w:r>
    </w:p>
    <w:p>
      <w:pPr>
        <w:numPr>
          <w:ilvl w:val="0"/>
          <w:numId w:val="1004"/>
        </w:numPr>
        <w:pStyle w:val="Compact"/>
      </w:pPr>
      <w:r>
        <w:t xml:space="preserve">Certification module design incorporating Bangladesh's technical education standards</w:t>
      </w:r>
    </w:p>
    <w:p>
      <w:pPr>
        <w:numPr>
          <w:ilvl w:val="0"/>
          <w:numId w:val="1004"/>
        </w:numPr>
        <w:pStyle w:val="Compact"/>
      </w:pPr>
      <w:r>
        <w:t xml:space="preserve">Economic modeling of service pricing to ensure affordability for Dhaka's poorest residents</w:t>
      </w:r>
    </w:p>
    <w:p>
      <w:pPr>
        <w:numPr>
          <w:ilvl w:val="0"/>
          <w:numId w:val="1004"/>
        </w:numPr>
        <w:pStyle w:val="Compact"/>
      </w:pPr>
      <w:r>
        <w:t xml:space="preserve">Participatory workshops with plumbers and community representatives for co-designing the model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outputs: (1) A nationally validated plumbing competency framework endorsed by Bangladesh's Department of Public Health Engineering; (2) An actionable service delivery blueprint for Dhaka City Corporation to integrate certified plumbers into municipal sanitation networks; (3) A cost-benefit analysis demonstrating that professionalized plumbing reduces household health expenditures by 40% and prevents 15,000+ disease cases annually in Dhaka; and (4) A scalable model replicable across Bangladesh's other megacities.</w:t>
      </w:r>
    </w:p>
    <w:p>
      <w:pPr>
        <w:pStyle w:val="BodyText"/>
      </w:pPr>
      <w:r>
        <w:t xml:space="preserve">The significance extends beyond Dhaka. By positioning the</w:t>
      </w:r>
      <w:r>
        <w:t xml:space="preserve"> </w:t>
      </w:r>
      <w:r>
        <w:rPr>
          <w:iCs/>
          <w:i/>
        </w:rPr>
        <w:t xml:space="preserve">Plumber</w:t>
      </w:r>
      <w:r>
        <w:t xml:space="preserve"> </w:t>
      </w:r>
      <w:r>
        <w:t xml:space="preserve">as a critical urban health professional rather than a manual laborer, this research challenges Bangladesh's sanitation paradigm. It directly supports SDG 6 (Clean Water and Sanitation) by addressing the human element of infrastructure – a dimension overlooked in prior city-level sanitation investments. For Bangladesh Dhaka specifically, it offers a path to reduce its annual $120 million health burden from water-related diseases while creating dignified livelihoods for 50,000+ plumbers who currently operate in precarious conditions.</w:t>
      </w:r>
    </w:p>
    <w:bookmarkEnd w:id="28"/>
    <w:bookmarkStart w:id="29" w:name="implementation-plan-and-budget-overview"/>
    <w:p>
      <w:pPr>
        <w:pStyle w:val="Heading2"/>
      </w:pPr>
      <w:r>
        <w:t xml:space="preserve">7. Implementation Plan and Budget Overview</w:t>
      </w:r>
    </w:p>
    <w:p>
      <w:pPr>
        <w:pStyle w:val="FirstParagraph"/>
      </w:pPr>
      <w:r>
        <w:t xml:space="preserve">The research will partner with Bangladesh University of Engineering and Technology (BUET) for technical expertise, Dhaka City Corporation for field access, and BRAC's sanitation program for community engagement. A phased budget allocation prioritizes: 45% field operations (including training materials), 30% data analysis, 15% stakeholder workshops, and 10% reporting dissemination. Total estimated cost: $85,000 USD over 18 months – representing a highly efficient investment with projected public health ROI of $7 for every $1 invested.</w:t>
      </w:r>
    </w:p>
    <w:bookmarkEnd w:id="29"/>
    <w:bookmarkStart w:id="30" w:name="conclusion"/>
    <w:p>
      <w:pPr>
        <w:pStyle w:val="Heading2"/>
      </w:pPr>
      <w:r>
        <w:t xml:space="preserve">8. Conclusion</w:t>
      </w:r>
    </w:p>
    <w:p>
      <w:pPr>
        <w:pStyle w:val="FirstParagraph"/>
      </w:pPr>
      <w:r>
        <w:t xml:space="preserve">In Bangladesh Dhaka, where 46% of households experience weekly water supply disruptions and sewage overflows contaminate 30% of residential areas, the need for professionalized plumbing services transcends mere technical necessity. This</w:t>
      </w:r>
      <w:r>
        <w:t xml:space="preserve"> </w:t>
      </w:r>
      <w:r>
        <w:rPr>
          <w:iCs/>
          <w:i/>
        </w:rPr>
        <w:t xml:space="preserve">Research Proposal</w:t>
      </w:r>
      <w:r>
        <w:t xml:space="preserve"> </w:t>
      </w:r>
      <w:r>
        <w:t xml:space="preserve">asserts that elevating the status and capabilities of the</w:t>
      </w:r>
      <w:r>
        <w:t xml:space="preserve"> </w:t>
      </w:r>
      <w:r>
        <w:rPr>
          <w:iCs/>
          <w:i/>
        </w:rPr>
        <w:t xml:space="preserve">Plumber</w:t>
      </w:r>
      <w:r>
        <w:t xml:space="preserve"> </w:t>
      </w:r>
      <w:r>
        <w:t xml:space="preserve">is fundamental to achieving sustainable urban development in Bangladesh's most pressing metropolitan challenge. By documenting current practices, modeling viable solutions, and forging partnerships between government, education institutions, and workers themselves, this study will provide Bangladesh Dhaka with a roadmap toward sanitation security that prioritizes both public health and the dignity of essential service providers. The outcomes will not only transform how plumbing services are delivered in Dhaka but establish a benchmark for urban infrastructure management across South Asia's rapidly growing cities.</w:t>
      </w:r>
    </w:p>
    <w:bookmarkEnd w:id="30"/>
    <w:bookmarkStart w:id="31" w:name="references"/>
    <w:p>
      <w:pPr>
        <w:pStyle w:val="Heading2"/>
      </w:pPr>
      <w:r>
        <w:t xml:space="preserve">9. References</w:t>
      </w:r>
    </w:p>
    <w:p>
      <w:pPr>
        <w:numPr>
          <w:ilvl w:val="0"/>
          <w:numId w:val="1005"/>
        </w:numPr>
        <w:pStyle w:val="Compact"/>
      </w:pPr>
      <w:r>
        <w:t xml:space="preserve">World Health Organization (2023). Bangladesh Urban Sanitation Assessment Report.</w:t>
      </w:r>
    </w:p>
    <w:p>
      <w:pPr>
        <w:numPr>
          <w:ilvl w:val="0"/>
          <w:numId w:val="1005"/>
        </w:numPr>
        <w:pStyle w:val="Compact"/>
      </w:pPr>
      <w:r>
        <w:t xml:space="preserve">BRAC University (2023). Informal Labor in Dhaka's Plumbing Sector: A Hidden Crisis.</w:t>
      </w:r>
    </w:p>
    <w:p>
      <w:pPr>
        <w:numPr>
          <w:ilvl w:val="0"/>
          <w:numId w:val="1005"/>
        </w:numPr>
        <w:pStyle w:val="Compact"/>
      </w:pPr>
      <w:r>
        <w:t xml:space="preserve">Bangladesh Department of Public Health Engineering. National Sanitation Policy 2025.</w:t>
      </w:r>
    </w:p>
    <w:p>
      <w:pPr>
        <w:numPr>
          <w:ilvl w:val="0"/>
          <w:numId w:val="1005"/>
        </w:numPr>
        <w:pStyle w:val="Compact"/>
      </w:pPr>
      <w:r>
        <w:t xml:space="preserve">World Bank (2021). Water and Sanitation in South Asia: Infrastructure, Institutions, and Equity.</w:t>
      </w:r>
    </w:p>
    <w:p>
      <w:pPr>
        <w:pStyle w:val="FirstParagraph"/>
      </w:pPr>
      <w:r>
        <w:rPr>
          <w:iCs/>
          <w:i/>
        </w:rPr>
        <w:t xml:space="preserve">This research proposal aligns with Bangladesh's "Digital Bangladesh" vision by integrating technology into plumbing service delivery (e.g., mobile apps for service booking) while addressing the foundational need for human capital development in Dhaka's urban ecosystem. The proposed framework ensures that every</w:t>
      </w:r>
      <w:r>
        <w:rPr>
          <w:iCs/>
          <w:i/>
        </w:rPr>
        <w:t xml:space="preserve"> </w:t>
      </w:r>
      <w:r>
        <w:rPr>
          <w:iCs/>
          <w:i/>
          <w:iCs/>
          <w:i/>
        </w:rPr>
        <w:t xml:space="preserve">Plumber</w:t>
      </w:r>
      <w:r>
        <w:rPr>
          <w:iCs/>
          <w:i/>
        </w:rPr>
        <w:t xml:space="preserve"> </w:t>
      </w:r>
      <w:r>
        <w:rPr>
          <w:iCs/>
          <w:i/>
        </w:rPr>
        <w:t xml:space="preserve">becomes a health guardian within Bangladesh Dhaka, not merely a technician.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Plumbing Services in Bangladesh Dhaka</dc:title>
  <dc:creator/>
  <dc:language>en</dc:language>
  <cp:keywords/>
  <dcterms:created xsi:type="dcterms:W3CDTF">2026-07-23T17:18:14Z</dcterms:created>
  <dcterms:modified xsi:type="dcterms:W3CDTF">2026-07-23T17:18:14Z</dcterms:modified>
</cp:coreProperties>
</file>

<file path=docProps/custom.xml><?xml version="1.0" encoding="utf-8"?>
<Properties xmlns="http://schemas.openxmlformats.org/officeDocument/2006/custom-properties" xmlns:vt="http://schemas.openxmlformats.org/officeDocument/2006/docPropsVTypes"/>
</file>