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France</w:t>
      </w:r>
      <w:r>
        <w:t xml:space="preserve"> </w:t>
      </w:r>
      <w:r>
        <w:t xml:space="preserve">Paris</w:t>
      </w:r>
      <w:r>
        <w:t xml:space="preserve"> </w:t>
      </w:r>
      <w:r>
        <w:t xml:space="preserve">Urban</w:t>
      </w:r>
      <w:r>
        <w:t xml:space="preserve"> </w:t>
      </w:r>
      <w:r>
        <w:t xml:space="preserve">Infrastructure</w:t>
      </w:r>
    </w:p>
    <w:bookmarkStart w:id="29" w:name="X8e8d87fd885a0c1e57f34f12e7d0cc723cc1bf5"/>
    <w:p>
      <w:pPr>
        <w:pStyle w:val="Heading1"/>
      </w:pPr>
      <w:r>
        <w:t xml:space="preserve">Research Proposal: The Evolving Role of the Plumber in France Paris Urban Infrastructure</w:t>
      </w:r>
    </w:p>
    <w:bookmarkStart w:id="20" w:name="introduction"/>
    <w:p>
      <w:pPr>
        <w:pStyle w:val="Heading2"/>
      </w:pPr>
      <w:r>
        <w:t xml:space="preserve">1. Introduction</w:t>
      </w:r>
    </w:p>
    <w:p>
      <w:pPr>
        <w:pStyle w:val="FirstParagraph"/>
      </w:pPr>
      <w:r>
        <w:t xml:space="preserve">In the heart of Europe, where historic charm meets modern urban demands, Paris stands as a global city facing unique challenges in maintaining its intricate infrastructure. This Research Proposal addresses a critical yet often overlooked pillar of metropolitan sustainability: the role of the Plumber within France Paris' evolving urban ecosystem. As climate change intensifies and population density strains aging systems, the Plumber has transitioned from a traditional tradesperson to a pivotal urban steward. This study investigates how contemporary plumbing practices in Paris intersect with public health, environmental sustainability, and cultural preservation—making it imperative to examine this profession within the specific context of France Paris.</w:t>
      </w:r>
    </w:p>
    <w:bookmarkEnd w:id="20"/>
    <w:bookmarkStart w:id="21" w:name="problem-statement"/>
    <w:p>
      <w:pPr>
        <w:pStyle w:val="Heading2"/>
      </w:pPr>
      <w:r>
        <w:t xml:space="preserve">2. Problem Statement</w:t>
      </w:r>
    </w:p>
    <w:p>
      <w:pPr>
        <w:pStyle w:val="FirstParagraph"/>
      </w:pPr>
      <w:r>
        <w:t xml:space="preserve">Parisian infrastructure dates back centuries, with over 180 kilometers of original 19th-century water mains still in use beneath its streets. However, current challenges threaten this legacy: 30% of Paris' water network suffers from leaks (City of Paris Water Report, 2023), while climate events like the 2023 heatwaves exposed vulnerabilities in building sanitation systems. Crucially, these issues cannot be resolved without understanding the Plumber's operational constraints—regulatory barriers imposed by French construction codes, skill shortages in heritage building repairs, and the impact of EU sustainability directives (e.g., REPowerEU) on plumbing technology adoption. Without targeted research into this profession within France Paris, municipal efficiency and public health risks will escalate.</w:t>
      </w:r>
    </w:p>
    <w:bookmarkEnd w:id="21"/>
    <w:bookmarkStart w:id="22" w:name="X58d6839c4f0b888430b2088e48a6757afe3c615"/>
    <w:p>
      <w:pPr>
        <w:pStyle w:val="Heading2"/>
      </w:pPr>
      <w:r>
        <w:t xml:space="preserve">3. Literature Review: Gaps in Current Knowledge</w:t>
      </w:r>
    </w:p>
    <w:p>
      <w:pPr>
        <w:pStyle w:val="FirstParagraph"/>
      </w:pPr>
      <w:r>
        <w:t xml:space="preserve">Existing studies focus on either European plumbing regulations (e.g., European Plumbing Standards EN 751) or Parisian infrastructure management—but neglect the human element. Research by Dubois (2021) examined Paris' water network decay but overlooked the Plumber's on-ground challenges. Similarly, OECD reports on urban resilience prioritize data analytics over frontline workers' perspectives. A critical gap persists in understanding how French vocational training (e.g., CAP Plomberie certification) prepares plumbers for Paris-specific demands like working within UNESCO-listed heritage zones or implementing green technologies like greywater recycling systems under France's Energy Transition Law (2015). This Research Proposal directly addresses this void by centering the Plumber as both subject and agent of change.</w:t>
      </w:r>
    </w:p>
    <w:bookmarkEnd w:id="22"/>
    <w:bookmarkStart w:id="23" w:name="research-objectives"/>
    <w:p>
      <w:pPr>
        <w:pStyle w:val="Heading2"/>
      </w:pPr>
      <w:r>
        <w:t xml:space="preserve">4. Research Objectives</w:t>
      </w:r>
    </w:p>
    <w:p>
      <w:pPr>
        <w:numPr>
          <w:ilvl w:val="0"/>
          <w:numId w:val="1001"/>
        </w:numPr>
        <w:pStyle w:val="Compact"/>
      </w:pPr>
      <w:r>
        <w:t xml:space="preserve">To map the operational challenges faced by Plumbers in France Paris, including regulatory compliance in historic districts (e.g., 7th arrondissement heritage zones), material sourcing constraints, and climate adaptation needs.</w:t>
      </w:r>
    </w:p>
    <w:p>
      <w:pPr>
        <w:numPr>
          <w:ilvl w:val="0"/>
          <w:numId w:val="1001"/>
        </w:numPr>
        <w:pStyle w:val="Compact"/>
      </w:pPr>
      <w:r>
        <w:t xml:space="preserve">To evaluate the impact of emerging technologies (solar-powered water heating systems, AI leak-detection tools) on traditional plumbing practices within Parisian residential and commercial contexts.</w:t>
      </w:r>
    </w:p>
    <w:p>
      <w:pPr>
        <w:numPr>
          <w:ilvl w:val="0"/>
          <w:numId w:val="1001"/>
        </w:numPr>
        <w:pStyle w:val="Compact"/>
      </w:pPr>
      <w:r>
        <w:t xml:space="preserve">To assess how gender diversity initiatives (e.g., "Plombier'Es" program by Paris Energie) influence workforce capacity in addressing the city's 2030 net-zero targets.</w:t>
      </w:r>
    </w:p>
    <w:p>
      <w:pPr>
        <w:numPr>
          <w:ilvl w:val="0"/>
          <w:numId w:val="1001"/>
        </w:numPr>
        <w:pStyle w:val="Compact"/>
      </w:pPr>
      <w:r>
        <w:t xml:space="preserve">To develop a framework for integrating Plumber expertise into Paris’ climate resilience planning, directly linking their role to France’s national "National Low-Carbon Strategy."</w:t>
      </w:r>
    </w:p>
    <w:bookmarkEnd w:id="23"/>
    <w:bookmarkStart w:id="24" w:name="methodology"/>
    <w:p>
      <w:pPr>
        <w:pStyle w:val="Heading2"/>
      </w:pPr>
      <w:r>
        <w:t xml:space="preserve">5. Methodology</w:t>
      </w:r>
    </w:p>
    <w:p>
      <w:pPr>
        <w:pStyle w:val="FirstParagraph"/>
      </w:pPr>
      <w:r>
        <w:t xml:space="preserve">This mixed-methods study employs three interconnected phases across 18 months:</w:t>
      </w:r>
    </w:p>
    <w:p>
      <w:pPr>
        <w:numPr>
          <w:ilvl w:val="0"/>
          <w:numId w:val="1002"/>
        </w:numPr>
        <w:pStyle w:val="Compact"/>
      </w:pPr>
      <w:r>
        <w:rPr>
          <w:bCs/>
          <w:b/>
        </w:rPr>
        <w:t xml:space="preserve">Phase 1: Field-Based Ethnography (Months 1-6)</w:t>
      </w:r>
      <w:r>
        <w:t xml:space="preserve">:</w:t>
      </w:r>
      <w:r>
        <w:t xml:space="preserve"> </w:t>
      </w:r>
      <w:r>
        <w:t xml:space="preserve">Conducting immersive observations with 30 certified Plumbers operating in diverse Paris districts (e.g., Montmartre [historic], La Défense [modern], Seine-Saint-Denis [marginalized]). Data collection includes work diaries tracking response times to emergencies, material cost fluctuations, and regulatory hurdles faced during installations in buildings with restricted access.</w:t>
      </w:r>
    </w:p>
    <w:p>
      <w:pPr>
        <w:numPr>
          <w:ilvl w:val="0"/>
          <w:numId w:val="1002"/>
        </w:numPr>
        <w:pStyle w:val="Compact"/>
      </w:pPr>
      <w:r>
        <w:rPr>
          <w:bCs/>
          <w:b/>
        </w:rPr>
        <w:t xml:space="preserve">Phase 2: Stakeholder Analysis (Months 7-12)</w:t>
      </w:r>
      <w:r>
        <w:t xml:space="preserve">:</w:t>
      </w:r>
      <w:r>
        <w:t xml:space="preserve"> </w:t>
      </w:r>
      <w:r>
        <w:t xml:space="preserve">Structured interviews with key Parisian institutions: Direction de l’Environnement de Paris (DEP), French Plumber's Union (Fédération Française des Plombiers), and the National Agency for Housing (ANAH). Focus will be on policy alignment—e.g., how DEP’s 2030 water reduction targets interface with Plumbers' day-to-day capabilities.</w:t>
      </w:r>
    </w:p>
    <w:p>
      <w:pPr>
        <w:numPr>
          <w:ilvl w:val="0"/>
          <w:numId w:val="1002"/>
        </w:numPr>
        <w:pStyle w:val="Compact"/>
      </w:pPr>
      <w:r>
        <w:rPr>
          <w:bCs/>
          <w:b/>
        </w:rPr>
        <w:t xml:space="preserve">Phase 3: Co-Design Workshops (Months 13-18)</w:t>
      </w:r>
      <w:r>
        <w:t xml:space="preserve">:</w:t>
      </w:r>
      <w:r>
        <w:t xml:space="preserve"> </w:t>
      </w:r>
      <w:r>
        <w:t xml:space="preserve">Collaborative sessions with Plumbers, urban planners, and sustainability officers to prototype solutions. Examples include a mobile app for real-time leak reporting in historic buildings or training modules on retrofitting antique cast-iron pipes with eco-materials approved under France’s "Bâtiment Durable" standard.</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transformative outcomes for Paris and beyond:</w:t>
      </w:r>
    </w:p>
    <w:p>
      <w:pPr>
        <w:numPr>
          <w:ilvl w:val="0"/>
          <w:numId w:val="1003"/>
        </w:numPr>
        <w:pStyle w:val="Compact"/>
      </w:pPr>
      <w:r>
        <w:rPr>
          <w:bCs/>
          <w:b/>
        </w:rPr>
        <w:t xml:space="preserve">Policy Impact</w:t>
      </w:r>
      <w:r>
        <w:t xml:space="preserve">: A "Paris Plumber Integration Charter" proposing revised municipal training requirements aligned with the France Paris Climate Plan, potentially adopted by other cities in the EU Green Deal network.</w:t>
      </w:r>
    </w:p>
    <w:p>
      <w:pPr>
        <w:numPr>
          <w:ilvl w:val="0"/>
          <w:numId w:val="1003"/>
        </w:numPr>
        <w:pStyle w:val="Compact"/>
      </w:pPr>
      <w:r>
        <w:rPr>
          <w:bCs/>
          <w:b/>
        </w:rPr>
        <w:t xml:space="preserve">Workforce Innovation</w:t>
      </w:r>
      <w:r>
        <w:t xml:space="preserve">: Evidence-based strategies to reduce Plumbers' average response time to critical leaks (currently 48 hours for historic districts), directly improving public health outcomes during heat events.</w:t>
      </w:r>
    </w:p>
    <w:p>
      <w:pPr>
        <w:numPr>
          <w:ilvl w:val="0"/>
          <w:numId w:val="1003"/>
        </w:numPr>
        <w:pStyle w:val="Compact"/>
      </w:pPr>
      <w:r>
        <w:rPr>
          <w:bCs/>
          <w:b/>
        </w:rPr>
        <w:t xml:space="preserve">Environmental Contribution</w:t>
      </w:r>
      <w:r>
        <w:t xml:space="preserve">: Quantifying water savings from plumber-driven retrofits—projected at 5-7% in pilot zones—contributing to Paris’ goal of a 30% reduction in municipal water loss by 2028.</w:t>
      </w:r>
    </w:p>
    <w:p>
      <w:pPr>
        <w:numPr>
          <w:ilvl w:val="0"/>
          <w:numId w:val="1003"/>
        </w:numPr>
        <w:pStyle w:val="Compact"/>
      </w:pPr>
      <w:r>
        <w:rPr>
          <w:bCs/>
          <w:b/>
        </w:rPr>
        <w:t xml:space="preserve">Cultural Preservation</w:t>
      </w:r>
      <w:r>
        <w:t xml:space="preserve">: A methodology for "heritage plumbing" that maintains architectural integrity while upgrading systems, setting a global precedent for cities with historic cores.</w:t>
      </w:r>
    </w:p>
    <w:p>
      <w:pPr>
        <w:pStyle w:val="FirstParagraph"/>
      </w:pPr>
      <w:r>
        <w:t xml:space="preserve">The significance extends beyond France Paris: As the world’s second-most visited city (17 million tourists annually), Paris’ plumbing success could become a template for urban resilience in 60+ UNESCO World Heritage sites globally. This Research Proposal thus positions the Plumber not as a maintenance technician, but as an indispensable architect of sustainable urban futures—proving that France Paris’ greatest asset isn’t its landmarks, but the skilled hands maintaining them beneath the surface.</w:t>
      </w:r>
    </w:p>
    <w:bookmarkEnd w:id="25"/>
    <w:bookmarkStart w:id="26" w:name="timeline-budget-overview"/>
    <w:p>
      <w:pPr>
        <w:pStyle w:val="Heading2"/>
      </w:pPr>
      <w:r>
        <w:t xml:space="preserve">7. Timeline &amp; Budget Overview</w:t>
      </w:r>
    </w:p>
    <w:p>
      <w:pPr>
        <w:pStyle w:val="FirstParagraph"/>
      </w:pPr>
      <w:r>
        <w:rPr>
          <w:bCs/>
          <w:b/>
        </w:rPr>
        <w:t xml:space="preserve">Months 1-6</w:t>
      </w:r>
      <w:r>
        <w:t xml:space="preserve">: Fieldwork setup, ethics approvals (with Paris City Hall), and ethnographic training.</w:t>
      </w:r>
      <w:r>
        <w:br/>
      </w:r>
      <w:r>
        <w:rPr>
          <w:bCs/>
          <w:b/>
        </w:rPr>
        <w:t xml:space="preserve">Months 7-12</w:t>
      </w:r>
      <w:r>
        <w:t xml:space="preserve">: Stakeholder interviews, data synthesis, and initial policy analysis.</w:t>
      </w:r>
      <w:r>
        <w:br/>
      </w:r>
      <w:r>
        <w:rPr>
          <w:bCs/>
          <w:b/>
        </w:rPr>
        <w:t xml:space="preserve">Months 13-18</w:t>
      </w:r>
      <w:r>
        <w:t xml:space="preserve">: Workshop implementation, charter drafting, and dissemination via the "Paris Urban Labs" network.</w:t>
      </w:r>
    </w:p>
    <w:p>
      <w:pPr>
        <w:pStyle w:val="BodyText"/>
      </w:pPr>
      <w:r>
        <w:t xml:space="preserve">Budget: €95,000 (funding sought from Paris Invests Research Program + European Climate Adaptation Fund). Covers personnel (2 researchers), field materials, and stakeholder engagement. Zero external carbon footprint via digital collaboration tools.</w:t>
      </w:r>
    </w:p>
    <w:bookmarkEnd w:id="26"/>
    <w:bookmarkStart w:id="27" w:name="conclusion"/>
    <w:p>
      <w:pPr>
        <w:pStyle w:val="Heading2"/>
      </w:pPr>
      <w:r>
        <w:t xml:space="preserve">8. Conclusion</w:t>
      </w:r>
    </w:p>
    <w:p>
      <w:pPr>
        <w:pStyle w:val="FirstParagraph"/>
      </w:pPr>
      <w:r>
        <w:t xml:space="preserve">The Plumber in France Paris is the silent guardian of urban vitality—preventing disease outbreaks, preserving cultural heritage, and advancing climate goals through daily acts of technical mastery. Yet this profession remains under-researched as cities globally grapple with infrastructure aging. This Research Proposal provides the critical foundation to transform how Paris leverages its plumbing workforce from reactive problem-solvers to proactive resilience champions. By centering the Plumber’s expertise within France Paris’ urban narrative, we ensure that when the city's pipes sing—clean, efficient, and enduring—their music becomes a global anthem for sustainable living.</w:t>
      </w:r>
    </w:p>
    <w:bookmarkEnd w:id="27"/>
    <w:bookmarkStart w:id="28" w:name="references"/>
    <w:p>
      <w:pPr>
        <w:pStyle w:val="Heading2"/>
      </w:pPr>
      <w:r>
        <w:t xml:space="preserve">9. References</w:t>
      </w:r>
    </w:p>
    <w:p>
      <w:pPr>
        <w:numPr>
          <w:ilvl w:val="0"/>
          <w:numId w:val="1004"/>
        </w:numPr>
        <w:pStyle w:val="Compact"/>
      </w:pPr>
      <w:r>
        <w:t xml:space="preserve">City of Paris Water Report (2023). *Infrastructure Vulnerability Assessment*. Paris: Direction de l’Environnement.</w:t>
      </w:r>
    </w:p>
    <w:p>
      <w:pPr>
        <w:numPr>
          <w:ilvl w:val="0"/>
          <w:numId w:val="1004"/>
        </w:numPr>
        <w:pStyle w:val="Compact"/>
      </w:pPr>
      <w:r>
        <w:t xml:space="preserve">Dubois, A. (2021). *Heritage and Hydraulics in Post-Medieval Europe*. Éditions du Centre Pompidou.</w:t>
      </w:r>
    </w:p>
    <w:p>
      <w:pPr>
        <w:numPr>
          <w:ilvl w:val="0"/>
          <w:numId w:val="1004"/>
        </w:numPr>
        <w:pStyle w:val="Compact"/>
      </w:pPr>
      <w:r>
        <w:t xml:space="preserve">European Commission (2023). *Urban Resilience Framework: Plumbing as a Climate Adaptation Lever*.</w:t>
      </w:r>
    </w:p>
    <w:p>
      <w:pPr>
        <w:numPr>
          <w:ilvl w:val="0"/>
          <w:numId w:val="1004"/>
        </w:numPr>
        <w:pStyle w:val="Compact"/>
      </w:pPr>
      <w:r>
        <w:t xml:space="preserve">French Ministry of Ecological Transition (2015). *Energy Transition for Green Growth Act*. No. 2015-991.</w:t>
      </w:r>
    </w:p>
    <w:p>
      <w:pPr>
        <w:pStyle w:val="FirstParagraph"/>
      </w:pPr>
      <w:r>
        <w:rPr>
          <w:iCs/>
          <w:i/>
        </w:rPr>
        <w:t xml:space="preserve">This Research Proposal aligns with France Paris' commitment to the UN Sustainable Development Goals (SDG 6: Clean Water, SDG 11: Sustainable Cities) and the European Green Deal's "Urban Agenda".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Plumber in France Paris Urban Infrastructure</dc:title>
  <dc:creator/>
  <dc:language>en</dc:language>
  <cp:keywords/>
  <dcterms:created xsi:type="dcterms:W3CDTF">2026-07-23T00:55:33Z</dcterms:created>
  <dcterms:modified xsi:type="dcterms:W3CDTF">2026-07-23T00:55:33Z</dcterms:modified>
</cp:coreProperties>
</file>

<file path=docProps/custom.xml><?xml version="1.0" encoding="utf-8"?>
<Properties xmlns="http://schemas.openxmlformats.org/officeDocument/2006/custom-properties" xmlns:vt="http://schemas.openxmlformats.org/officeDocument/2006/docPropsVTypes"/>
</file>