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Bangalore</w:t>
      </w:r>
      <w:r>
        <w:t xml:space="preserve"> </w:t>
      </w:r>
      <w:r>
        <w:t xml:space="preserve">Focus</w:t>
      </w:r>
    </w:p>
    <w:bookmarkStart w:id="28" w:name="Xf9e3f12f3fc0c9e91d66f57d54049f44a130fa0"/>
    <w:p>
      <w:pPr>
        <w:pStyle w:val="Heading1"/>
      </w:pPr>
      <w:r>
        <w:t xml:space="preserve">Research Proposal: Optimizing Urban Plumbing Services for Sustainable Water Management in India's Bangalore Metropolis</w:t>
      </w:r>
    </w:p>
    <w:bookmarkStart w:id="20" w:name="abstract"/>
    <w:p>
      <w:pPr>
        <w:pStyle w:val="Heading2"/>
      </w:pPr>
      <w:r>
        <w:t xml:space="preserve">Abstract</w:t>
      </w:r>
    </w:p>
    <w:p>
      <w:pPr>
        <w:pStyle w:val="FirstParagraph"/>
      </w:pPr>
      <w:r>
        <w:t xml:space="preserve">This research proposal outlines a comprehensive study on the critical role of plumber professionals within Bangalore's (Bengaluru) rapidly urbanizing infrastructure ecosystem. As India's technology hub faces escalating water scarcity, aging pipelines, and unregulated service delivery, the need for systematic analysis of plumbing services has become imperative. This study targets an 800+ word academic investigation into the challenges, opportunities, and policy interventions required to strengthen plumber networks across Bangalore. The research will employ mixed-methods to assess service quality, regulatory gaps, and community impact within India's unique urban context.</w:t>
      </w:r>
    </w:p>
    <w:bookmarkEnd w:id="20"/>
    <w:bookmarkStart w:id="21" w:name="Xaf2d5b6b553af98299124a11399efabadab6e70"/>
    <w:p>
      <w:pPr>
        <w:pStyle w:val="Heading2"/>
      </w:pPr>
      <w:r>
        <w:t xml:space="preserve">1. Introduction: The Bangalore Plumbing Imperative</w:t>
      </w:r>
    </w:p>
    <w:p>
      <w:pPr>
        <w:pStyle w:val="FirstParagraph"/>
      </w:pPr>
      <w:r>
        <w:t xml:space="preserve">Bangalore, India's third-largest city with over 13 million residents, exemplifies the water management challenges of modern Indian metros. Rapid population growth (3.5% annually) has strained municipal infrastructure, leading to chronic water shortages and frequent pipe bursts. Crucially, the role of the plumber – a frontline service provider for domestic and commercial plumbing systems – remains under-studied despite its direct impact on public health and resource conservation. This research addresses a critical gap: understanding how plumber professionals operate within Bangalore's complex urban fabric, from affluent IT hubs to informal settlements.</w:t>
      </w:r>
    </w:p>
    <w:p>
      <w:pPr>
        <w:pStyle w:val="BodyText"/>
      </w:pPr>
      <w:r>
        <w:t xml:space="preserve">India's National Urban Sanitation Policy (2008) emphasizes safe water delivery, yet implementation falters due to fragmented service models. In Bangalore specifically, the Karnataka Water Supply and Drainage Board (KWSDA) reports 40% non-revenue water loss – largely from leaks in aging infrastructure. Plumbers are often first responders to these failures but operate largely outside formal training frameworks. This proposal argues that investing in plumber professionalism is not merely a service industry issue, but a foundational requirement for Bangalore's sustainability and India's urban development goals.</w:t>
      </w:r>
    </w:p>
    <w:bookmarkEnd w:id="21"/>
    <w:bookmarkStart w:id="22" w:name="Xfb2335145466140ff1c024a489b0e4edc944e21"/>
    <w:p>
      <w:pPr>
        <w:pStyle w:val="Heading2"/>
      </w:pPr>
      <w:r>
        <w:t xml:space="preserve">2. Research Objectives: Bangalore-Specific Focus</w:t>
      </w:r>
    </w:p>
    <w:p>
      <w:pPr>
        <w:numPr>
          <w:ilvl w:val="0"/>
          <w:numId w:val="1001"/>
        </w:numPr>
        <w:pStyle w:val="Compact"/>
      </w:pPr>
      <w:r>
        <w:t xml:space="preserve">To map the current landscape of plumber professionals across Bangalore, categorizing informal (street-level) vs. formal (licensed) service providers by neighborhood socio-economic strata.</w:t>
      </w:r>
    </w:p>
    <w:p>
      <w:pPr>
        <w:numPr>
          <w:ilvl w:val="0"/>
          <w:numId w:val="1001"/>
        </w:numPr>
        <w:pStyle w:val="Compact"/>
      </w:pPr>
      <w:r>
        <w:t xml:space="preserve">To assess the technical skills gap among plumbers in addressing modern challenges: rainwater harvesting systems, water-efficient fixtures, and monsoon-related pipeline vulnerabilities prevalent in India's Bangalore climate.</w:t>
      </w:r>
    </w:p>
    <w:p>
      <w:pPr>
        <w:numPr>
          <w:ilvl w:val="0"/>
          <w:numId w:val="1001"/>
        </w:numPr>
        <w:pStyle w:val="Compact"/>
      </w:pPr>
      <w:r>
        <w:t xml:space="preserve">To evaluate the socio-economic impact of plumbing service quality on household water security and expenditure for low-income families in Bangalore's peri-urban zones.</w:t>
      </w:r>
    </w:p>
    <w:p>
      <w:pPr>
        <w:numPr>
          <w:ilvl w:val="0"/>
          <w:numId w:val="1001"/>
        </w:numPr>
        <w:pStyle w:val="Compact"/>
      </w:pPr>
      <w:r>
        <w:t xml:space="preserve">To analyze regulatory frameworks (municipal bylaws, state licensing) governing plumber activities within Karnataka, identifying enforcement weaknesses critical to India's urban planning paradigm.</w:t>
      </w:r>
    </w:p>
    <w:bookmarkEnd w:id="22"/>
    <w:bookmarkStart w:id="23" w:name="X018714005642d73b8995108c7392fcc64a7c4c8"/>
    <w:p>
      <w:pPr>
        <w:pStyle w:val="Heading2"/>
      </w:pPr>
      <w:r>
        <w:t xml:space="preserve">3. Literature Review: Gaps in Indian Urban Plumbing Research</w:t>
      </w:r>
    </w:p>
    <w:p>
      <w:pPr>
        <w:pStyle w:val="FirstParagraph"/>
      </w:pPr>
      <w:r>
        <w:t xml:space="preserve">Existing studies focus on municipal infrastructure or global water governance but neglect the plumber as a key actor. While WHO (2019) highlights plumbing quality as central to water safety in Global South cities, specific research on India's plumber ecosystem is scarce. A 2021 IIM Bangalore report noted that 68% of Bangalore households face at least one major plumbing issue annually, yet no systematic study examines the service providers themselves. This proposal fills this void by centering "plumber" within Bangalore's unique urban geography – where informal labor dominates (estimated 70% of plumbers operate without formal registration) and monsoon-driven infrastructure failures are seasonal crises.</w:t>
      </w:r>
    </w:p>
    <w:bookmarkEnd w:id="23"/>
    <w:bookmarkStart w:id="24" w:name="methodology-contextualized-for-bangalore"/>
    <w:p>
      <w:pPr>
        <w:pStyle w:val="Heading2"/>
      </w:pPr>
      <w:r>
        <w:t xml:space="preserve">4. Methodology: Contextualized for Bangalore</w:t>
      </w:r>
    </w:p>
    <w:p>
      <w:pPr>
        <w:pStyle w:val="FirstParagraph"/>
      </w:pPr>
      <w:r>
        <w:t xml:space="preserve">This mixed-methods study will employ a three-phase approach tailored to Bangalore's realities:</w:t>
      </w:r>
    </w:p>
    <w:p>
      <w:pPr>
        <w:numPr>
          <w:ilvl w:val="0"/>
          <w:numId w:val="1002"/>
        </w:numPr>
        <w:pStyle w:val="Compact"/>
      </w:pPr>
      <w:r>
        <w:rPr>
          <w:bCs/>
          <w:b/>
        </w:rPr>
        <w:t xml:space="preserve">Phase 1: Quantitative Survey (Bangalore District-Wise)</w:t>
      </w:r>
      <w:r>
        <w:t xml:space="preserve">: Stratified sampling across 5 municipal zones (e.g., Koramangala, Jakkur, Hebbal) targeting 600 households and 300 plumber professionals. Key metrics: service cost, frequency of repairs, water leakage severity.</w:t>
      </w:r>
    </w:p>
    <w:p>
      <w:pPr>
        <w:numPr>
          <w:ilvl w:val="0"/>
          <w:numId w:val="1002"/>
        </w:numPr>
        <w:pStyle w:val="Compact"/>
      </w:pPr>
      <w:r>
        <w:rPr>
          <w:bCs/>
          <w:b/>
        </w:rPr>
        <w:t xml:space="preserve">Phase 2: Qualitative Deep Dives</w:t>
      </w:r>
      <w:r>
        <w:t xml:space="preserve">: Focus groups with plumber collectives (e.g., Bangalore Plumbers Association), municipal officials (BBMP), and NGOs like "Safai Karmachari Sangh" working in slums. Exploring barriers to skill development in India's vocational training context.</w:t>
      </w:r>
    </w:p>
    <w:p>
      <w:pPr>
        <w:numPr>
          <w:ilvl w:val="0"/>
          <w:numId w:val="1002"/>
        </w:numPr>
        <w:pStyle w:val="Compact"/>
      </w:pPr>
      <w:r>
        <w:rPr>
          <w:bCs/>
          <w:b/>
        </w:rPr>
        <w:t xml:space="preserve">Phase 3: Infrastructure Assessment</w:t>
      </w:r>
      <w:r>
        <w:t xml:space="preserve">: Collaborating with KWSDA to map pipe material types (galvanized steel vs. PVC) and correlate with plumbing failure rates – a direct Bangalore-specific variable influencing plumber demand.</w:t>
      </w:r>
    </w:p>
    <w:p>
      <w:pPr>
        <w:pStyle w:val="FirstParagraph"/>
      </w:pPr>
      <w:r>
        <w:t xml:space="preserve">Data collection will prioritize local language (Kannada) interviews to ensure cultural context, avoiding the common pitfall of foreign-led studies ignoring Indian socio-linguistic nuances in Bangalore.</w:t>
      </w:r>
    </w:p>
    <w:bookmarkEnd w:id="24"/>
    <w:bookmarkStart w:id="25" w:name="expected-outcomes-and-significance"/>
    <w:p>
      <w:pPr>
        <w:pStyle w:val="Heading2"/>
      </w:pPr>
      <w:r>
        <w:t xml:space="preserve">5. Expected Outcomes and Significance</w:t>
      </w:r>
    </w:p>
    <w:p>
      <w:pPr>
        <w:pStyle w:val="FirstParagraph"/>
      </w:pPr>
      <w:r>
        <w:t xml:space="preserve">This research will deliver actionable insights for multiple stakeholders in India's urban development framework:</w:t>
      </w:r>
    </w:p>
    <w:p>
      <w:pPr>
        <w:numPr>
          <w:ilvl w:val="0"/>
          <w:numId w:val="1003"/>
        </w:numPr>
        <w:pStyle w:val="Compact"/>
      </w:pPr>
      <w:r>
        <w:rPr>
          <w:bCs/>
          <w:b/>
        </w:rPr>
        <w:t xml:space="preserve">Policymakers</w:t>
      </w:r>
      <w:r>
        <w:t xml:space="preserve">: Evidence-based recommendations for municipal licensing reforms (e.g., mandatory certification in Bangalore for new installations), directly influencing Karnataka's Urban Development Code.</w:t>
      </w:r>
    </w:p>
    <w:p>
      <w:pPr>
        <w:numPr>
          <w:ilvl w:val="0"/>
          <w:numId w:val="1003"/>
        </w:numPr>
        <w:pStyle w:val="Compact"/>
      </w:pPr>
      <w:r>
        <w:rPr>
          <w:bCs/>
          <w:b/>
        </w:rPr>
        <w:t xml:space="preserve">Plumber Professionals</w:t>
      </w:r>
      <w:r>
        <w:t xml:space="preserve">: A standardized skill development module co-designed with Bangalore's trade unions, addressing gaps in modern plumbing techniques relevant to India’s water-stressed cities.</w:t>
      </w:r>
    </w:p>
    <w:p>
      <w:pPr>
        <w:numPr>
          <w:ilvl w:val="0"/>
          <w:numId w:val="1003"/>
        </w:numPr>
        <w:pStyle w:val="Compact"/>
      </w:pPr>
      <w:r>
        <w:rPr>
          <w:bCs/>
          <w:b/>
        </w:rPr>
        <w:t xml:space="preserve">Community Impact</w:t>
      </w:r>
      <w:r>
        <w:t xml:space="preserve">: Data showing how improved plumber service reduces household water costs (estimated 15-25% savings in low-income areas), directly contributing to India's SDG 6 (clean water access) in a Bangalore microcosm.</w:t>
      </w:r>
    </w:p>
    <w:p>
      <w:pPr>
        <w:numPr>
          <w:ilvl w:val="0"/>
          <w:numId w:val="1003"/>
        </w:numPr>
        <w:pStyle w:val="Compact"/>
      </w:pPr>
      <w:r>
        <w:rPr>
          <w:bCs/>
          <w:b/>
        </w:rPr>
        <w:t xml:space="preserve">National Relevance</w:t>
      </w:r>
      <w:r>
        <w:t xml:space="preserve">: Findings will be contextualized for replication across other Indian metros (Delhi, Chennai) facing similar plumbing infrastructure crises, positioning Bangalore as a case study for national urban policy.</w:t>
      </w:r>
    </w:p>
    <w:bookmarkEnd w:id="25"/>
    <w:bookmarkStart w:id="26" w:name="X57850b994e783de27f42dd2e3f7e8534332eada"/>
    <w:p>
      <w:pPr>
        <w:pStyle w:val="Heading2"/>
      </w:pPr>
      <w:r>
        <w:t xml:space="preserve">6. Ethical Considerations and Local Partnerships</w:t>
      </w:r>
    </w:p>
    <w:p>
      <w:pPr>
        <w:pStyle w:val="FirstParagraph"/>
      </w:pPr>
      <w:r>
        <w:t xml:space="preserve">Ethical rigor is paramount. The research team will collaborate with Bangalore-based NGOs (e.g., "Bengaluru Water Foundation") to ensure community consent, especially in marginalized neighborhoods like Sarjapur Road slums. All plumber participants will receive stipends for their time, acknowledging their labor value within India's informal economy. Data privacy protocols comply with India's Personal Data Protection Bill draft guidelines.</w:t>
      </w:r>
    </w:p>
    <w:bookmarkEnd w:id="26"/>
    <w:bookmarkStart w:id="27" w:name="conclusion-plumbing-as-urban-resilience"/>
    <w:p>
      <w:pPr>
        <w:pStyle w:val="Heading2"/>
      </w:pPr>
      <w:r>
        <w:t xml:space="preserve">7. Conclusion: Plumbing as Urban Resilience</w:t>
      </w:r>
    </w:p>
    <w:p>
      <w:pPr>
        <w:pStyle w:val="FirstParagraph"/>
      </w:pPr>
      <w:r>
        <w:t xml:space="preserve">Bangalore's future water security hinges not only on pipes and policies but on the competency of its plumber professionals. This research proposal moves beyond generic "service quality" discussions to embed the plumber within Bangalore's specific urban challenges – monsoon flooding, rapid construction, and inequitable access. By centering India's Bangalore context, this study will generate a blueprint for transforming plumbers from reactive troubleshooters into proactive partners in sustainable water management. The findings will directly inform municipal contracts (BBMP), vocational training curricula (Skill India Mission), and household empowerment initiatives across urban India, proving that investing in the plumber is an investment in resilient cities.</w:t>
      </w:r>
    </w:p>
    <w:p>
      <w:pPr>
        <w:pStyle w:val="BodyText"/>
      </w:pPr>
      <w:r>
        <w:rPr>
          <w:bCs/>
          <w:b/>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in Urban India - A Bangalore Focus</dc:title>
  <dc:creator/>
  <dc:language>en</dc:language>
  <cp:keywords/>
  <dcterms:created xsi:type="dcterms:W3CDTF">2026-07-21T12:13:09Z</dcterms:created>
  <dcterms:modified xsi:type="dcterms:W3CDTF">2026-07-21T12:13:09Z</dcterms:modified>
</cp:coreProperties>
</file>

<file path=docProps/custom.xml><?xml version="1.0" encoding="utf-8"?>
<Properties xmlns="http://schemas.openxmlformats.org/officeDocument/2006/custom-properties" xmlns:vt="http://schemas.openxmlformats.org/officeDocument/2006/docPropsVTypes"/>
</file>