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Plumbing</w:t>
      </w:r>
      <w:r>
        <w:t xml:space="preserve"> </w:t>
      </w:r>
      <w:r>
        <w:t xml:space="preserve">Services</w:t>
      </w:r>
      <w:r>
        <w:t xml:space="preserve"> </w:t>
      </w:r>
      <w:r>
        <w:t xml:space="preserve">and</w:t>
      </w:r>
      <w:r>
        <w:t xml:space="preserve"> </w:t>
      </w:r>
      <w:r>
        <w:t xml:space="preserve">Infrastructure</w:t>
      </w:r>
      <w:r>
        <w:t xml:space="preserve"> </w:t>
      </w:r>
      <w:r>
        <w:t xml:space="preserve">in</w:t>
      </w:r>
      <w:r>
        <w:t xml:space="preserve"> </w:t>
      </w:r>
      <w:r>
        <w:t xml:space="preserve">Indonesia</w:t>
      </w:r>
      <w:r>
        <w:t xml:space="preserve"> </w:t>
      </w:r>
      <w:r>
        <w:t xml:space="preserve">Jakarta</w:t>
      </w:r>
    </w:p>
    <w:bookmarkStart w:id="28" w:name="Xf1bd972bb54d5d572eaabb33a70cf3a0734481f"/>
    <w:p>
      <w:pPr>
        <w:pStyle w:val="Heading1"/>
      </w:pPr>
      <w:r>
        <w:t xml:space="preserve">Research Proposal: Comprehensive Assessment and Development Strategy for Professional Plumber Services in Indonesia Jakarta</w:t>
      </w:r>
    </w:p>
    <w:bookmarkStart w:id="20" w:name="abstract"/>
    <w:p>
      <w:pPr>
        <w:pStyle w:val="Heading2"/>
      </w:pPr>
      <w:r>
        <w:t xml:space="preserve">Abstract</w:t>
      </w:r>
    </w:p>
    <w:p>
      <w:pPr>
        <w:pStyle w:val="FirstParagraph"/>
      </w:pPr>
      <w:r>
        <w:t xml:space="preserve">This research proposal outlines a critical investigation into the current state, challenges, and future potential of professional plumber services within the context of urban infrastructure development in Indonesia Jakarta. As one of the world's fastest-growing megacities facing severe water scarcity, flooding risks, and aging utility networks, Jakarta demands an urgent reevaluation of its plumbing workforce capacity and service delivery systems. This study will employ mixed-methods research to assess the competency gaps among</w:t>
      </w:r>
      <w:r>
        <w:t xml:space="preserve"> </w:t>
      </w:r>
      <w:r>
        <w:rPr>
          <w:iCs/>
          <w:i/>
        </w:rPr>
        <w:t xml:space="preserve">Plumber</w:t>
      </w:r>
      <w:r>
        <w:t xml:space="preserve"> </w:t>
      </w:r>
      <w:r>
        <w:t xml:space="preserve">professionals, analyze systemic constraints within the municipal water infrastructure framework in</w:t>
      </w:r>
      <w:r>
        <w:t xml:space="preserve"> </w:t>
      </w:r>
      <w:r>
        <w:rPr>
          <w:iCs/>
          <w:i/>
        </w:rPr>
        <w:t xml:space="preserve">Indonesia Jakarta</w:t>
      </w:r>
      <w:r>
        <w:t xml:space="preserve">, and propose actionable strategies for sustainable service enhancement. The findings aim to directly inform policy interventions, training programs, and investment priorities crucial for Jakarta's resilience and public health security.</w:t>
      </w:r>
    </w:p>
    <w:bookmarkEnd w:id="20"/>
    <w:bookmarkStart w:id="21" w:name="Xa1a2f754a199bafd00201246dc7261f68e9d2b9"/>
    <w:p>
      <w:pPr>
        <w:pStyle w:val="Heading2"/>
      </w:pPr>
      <w:r>
        <w:t xml:space="preserve">1. Introduction: The Critical Need for Plumbing Excellence in Jakarta</w:t>
      </w:r>
    </w:p>
    <w:p>
      <w:pPr>
        <w:pStyle w:val="FirstParagraph"/>
      </w:pPr>
      <w:r>
        <w:t xml:space="preserve">Indonesia Jakarta, with a population exceeding 10 million residents in the city proper and over 30 million in its metropolitan area, operates under immense pressure on its water supply and sanitation systems. Chronic issues include frequent flooding (particularly during rainy seasons), inadequate sewerage coverage, contaminated water sources, and a significant backlog of infrastructure maintenance. Central to addressing these challenges is the role of the professional</w:t>
      </w:r>
      <w:r>
        <w:t xml:space="preserve"> </w:t>
      </w:r>
      <w:r>
        <w:rPr>
          <w:iCs/>
          <w:i/>
        </w:rPr>
        <w:t xml:space="preserve">Plumber</w:t>
      </w:r>
      <w:r>
        <w:t xml:space="preserve">. Unlike informal repair technicians, licensed plumbers possess critical skills in installing, maintaining, and repairing complex piping systems for potable water supply, drainage (including stormwater management), gas lines (increasingly relevant), and sanitation fixtures. However, Jakarta's plumbing sector remains fragmented, under-regulated in many areas, and lacks standardized training aligned with modern urban demands. This research directly tackles the urgent need to formalize and elevate the</w:t>
      </w:r>
      <w:r>
        <w:t xml:space="preserve"> </w:t>
      </w:r>
      <w:r>
        <w:rPr>
          <w:iCs/>
          <w:i/>
        </w:rPr>
        <w:t xml:space="preserve">Plumber</w:t>
      </w:r>
      <w:r>
        <w:t xml:space="preserve"> </w:t>
      </w:r>
      <w:r>
        <w:t xml:space="preserve">profession within</w:t>
      </w:r>
      <w:r>
        <w:t xml:space="preserve"> </w:t>
      </w:r>
      <w:r>
        <w:rPr>
          <w:iCs/>
          <w:i/>
        </w:rPr>
        <w:t xml:space="preserve">Indonesia Jakarta</w:t>
      </w:r>
      <w:r>
        <w:t xml:space="preserve">'s critical infrastructure ecosystem.</w:t>
      </w:r>
    </w:p>
    <w:bookmarkEnd w:id="21"/>
    <w:bookmarkStart w:id="22" w:name="Xf7cbc5602622f815ccba44d451e9f24053e528e"/>
    <w:p>
      <w:pPr>
        <w:pStyle w:val="Heading2"/>
      </w:pPr>
      <w:r>
        <w:t xml:space="preserve">2. Problem Statement and Research Objectives</w:t>
      </w:r>
    </w:p>
    <w:p>
      <w:pPr>
        <w:pStyle w:val="FirstParagraph"/>
      </w:pPr>
      <w:r>
        <w:t xml:space="preserve">The current state of plumbing services in Jakarta presents a significant risk to public health, economic productivity, and environmental sustainability. Key problems include:</w:t>
      </w:r>
    </w:p>
    <w:p>
      <w:pPr>
        <w:numPr>
          <w:ilvl w:val="0"/>
          <w:numId w:val="1001"/>
        </w:numPr>
        <w:pStyle w:val="Compact"/>
      </w:pPr>
      <w:r>
        <w:t xml:space="preserve">A shortage of certified professionals capable of handling complex modern systems (e.g., greywater recycling, pressure management in high-rises).</w:t>
      </w:r>
    </w:p>
    <w:p>
      <w:pPr>
        <w:numPr>
          <w:ilvl w:val="0"/>
          <w:numId w:val="1001"/>
        </w:numPr>
        <w:pStyle w:val="Compact"/>
      </w:pPr>
      <w:r>
        <w:t xml:space="preserve">Inconsistent service quality leading to frequent leaks, water wastage (estimated at 20-30% in aging networks), and potential contamination.</w:t>
      </w:r>
    </w:p>
    <w:p>
      <w:pPr>
        <w:numPr>
          <w:ilvl w:val="0"/>
          <w:numId w:val="1001"/>
        </w:numPr>
        <w:pStyle w:val="Compact"/>
      </w:pPr>
      <w:r>
        <w:t xml:space="preserve">Weak regulatory oversight and enforcement of plumbing standards by local authorities (e.g., Dinas Pekerjaan Umum dan Penataan Ruang - DPUPR).</w:t>
      </w:r>
    </w:p>
    <w:p>
      <w:pPr>
        <w:numPr>
          <w:ilvl w:val="0"/>
          <w:numId w:val="1001"/>
        </w:numPr>
        <w:pStyle w:val="Compact"/>
      </w:pPr>
      <w:r>
        <w:t xml:space="preserve">The impact of Jakarta's unique geography (subsidence, coastal location) on pipe integrity and system design.</w:t>
      </w:r>
    </w:p>
    <w:p>
      <w:pPr>
        <w:pStyle w:val="FirstParagraph"/>
      </w:pPr>
      <w:r>
        <w:t xml:space="preserve">This research proposes the following specific objectives:</w:t>
      </w:r>
    </w:p>
    <w:p>
      <w:pPr>
        <w:numPr>
          <w:ilvl w:val="0"/>
          <w:numId w:val="1002"/>
        </w:numPr>
        <w:pStyle w:val="Compact"/>
      </w:pPr>
      <w:r>
        <w:t xml:space="preserve">To conduct a comprehensive survey mapping the current workforce capacity, qualifications, and service delivery patterns of registered and unregistered plumbers across 5 key Jakarta administrative districts (e.g., Central Jakarta, West Jakarta, North Jakarta).</w:t>
      </w:r>
    </w:p>
    <w:p>
      <w:pPr>
        <w:numPr>
          <w:ilvl w:val="0"/>
          <w:numId w:val="1002"/>
        </w:numPr>
        <w:pStyle w:val="Compact"/>
      </w:pPr>
      <w:r>
        <w:t xml:space="preserve">To analyze the alignment between existing plumbing practices in Indonesia Jakarta and national standards (SNI) as well as international best practices for resilient urban water infrastructure.</w:t>
      </w:r>
    </w:p>
    <w:p>
      <w:pPr>
        <w:numPr>
          <w:ilvl w:val="0"/>
          <w:numId w:val="1002"/>
        </w:numPr>
        <w:pStyle w:val="Compact"/>
      </w:pPr>
      <w:r>
        <w:t xml:space="preserve">To identify critical barriers to effective service provision: regulatory gaps, access to quality materials/tools, training opportunities, and socio-economic factors affecting plumber recruitment and retention.</w:t>
      </w:r>
    </w:p>
    <w:p>
      <w:pPr>
        <w:numPr>
          <w:ilvl w:val="0"/>
          <w:numId w:val="1002"/>
        </w:numPr>
        <w:pStyle w:val="Compact"/>
      </w:pPr>
      <w:r>
        <w:t xml:space="preserve">To develop a multi-stakeholder framework (including government agencies, vocational schools like SMK Teknik Bangunan, plumber associations (e.g., Ikatan Tukang Pipa Indonesia), and private contractors) for enhancing the professional status and capacity of the</w:t>
      </w:r>
      <w:r>
        <w:t xml:space="preserve"> </w:t>
      </w:r>
      <w:r>
        <w:rPr>
          <w:iCs/>
          <w:i/>
        </w:rPr>
        <w:t xml:space="preserve">Plumber</w:t>
      </w:r>
      <w:r>
        <w:t xml:space="preserve"> </w:t>
      </w:r>
      <w:r>
        <w:t xml:space="preserve">in Jakarta.</w:t>
      </w:r>
    </w:p>
    <w:bookmarkEnd w:id="22"/>
    <w:bookmarkStart w:id="23" w:name="literature-review-synthesis"/>
    <w:p>
      <w:pPr>
        <w:pStyle w:val="Heading2"/>
      </w:pPr>
      <w:r>
        <w:t xml:space="preserve">3. Literature Review (Synthesis)</w:t>
      </w:r>
    </w:p>
    <w:p>
      <w:pPr>
        <w:pStyle w:val="FirstParagraph"/>
      </w:pPr>
      <w:r>
        <w:t xml:space="preserve">Existing literature on urban infrastructure in Southeast Asia often focuses on large-scale water treatment plants or policy frameworks, frequently overlooking the indispensable role of the frontline plumber. Studies by the World Bank (e.g., "Jakarta Water Supply and Sanitation Sector Assessment, 2019") highlight system losses partly attributed to poor maintenance but offer limited detail on workforce capabilities. Research from Indonesia's Ministry of Public Works (Kemen PUPR) recognizes plumbing as a critical skill but lacks granular data specific to Jakarta's urban fabric. International case studies (e.g., Singapore's Water Management Authority framework, Bangkok's municipal plumber certification) provide valuable comparative benchmarks for developing a context-specific model applicable to</w:t>
      </w:r>
      <w:r>
        <w:t xml:space="preserve"> </w:t>
      </w:r>
      <w:r>
        <w:rPr>
          <w:iCs/>
          <w:i/>
        </w:rPr>
        <w:t xml:space="preserve">Indonesia Jakarta</w:t>
      </w:r>
      <w:r>
        <w:t xml:space="preserve">. This research bridges this gap by centering the professional</w:t>
      </w:r>
      <w:r>
        <w:t xml:space="preserve"> </w:t>
      </w:r>
      <w:r>
        <w:rPr>
          <w:iCs/>
          <w:i/>
        </w:rPr>
        <w:t xml:space="preserve">Plumber</w:t>
      </w:r>
      <w:r>
        <w:t xml:space="preserve"> </w:t>
      </w:r>
      <w:r>
        <w:t xml:space="preserve">as the operational nexus of urban water security in Jakarta.</w:t>
      </w:r>
    </w:p>
    <w:bookmarkEnd w:id="23"/>
    <w:bookmarkStart w:id="24" w:name="methodology-a-mixed-methods-approach"/>
    <w:p>
      <w:pPr>
        <w:pStyle w:val="Heading2"/>
      </w:pPr>
      <w:r>
        <w:t xml:space="preserve">4. Methodology: A Mixed-Methods Approach</w:t>
      </w:r>
    </w:p>
    <w:p>
      <w:pPr>
        <w:pStyle w:val="FirstParagraph"/>
      </w:pPr>
      <w:r>
        <w:t xml:space="preserve">The study will utilize a sequential mixed-methods design:</w:t>
      </w:r>
    </w:p>
    <w:p>
      <w:pPr>
        <w:numPr>
          <w:ilvl w:val="0"/>
          <w:numId w:val="1003"/>
        </w:numPr>
        <w:pStyle w:val="Compact"/>
      </w:pPr>
      <w:r>
        <w:rPr>
          <w:bCs/>
          <w:b/>
        </w:rPr>
        <w:t xml:space="preserve">Phase 1 (Quantitative):</w:t>
      </w:r>
      <w:r>
        <w:t xml:space="preserve"> </w:t>
      </w:r>
      <w:r>
        <w:t xml:space="preserve">Stratified random sampling of 300 plumbers (registered &amp; unregistered) across Jakarta, using structured questionnaires assessing qualifications, service types provided, income levels, perceived challenges, and knowledge of current standards. Secondary data will be collected from DPUPR Jakarta on licensing statistics and infrastructure maintenance logs.</w:t>
      </w:r>
    </w:p>
    <w:p>
      <w:pPr>
        <w:numPr>
          <w:ilvl w:val="0"/>
          <w:numId w:val="1003"/>
        </w:numPr>
        <w:pStyle w:val="Compact"/>
      </w:pPr>
      <w:r>
        <w:rPr>
          <w:bCs/>
          <w:b/>
        </w:rPr>
        <w:t xml:space="preserve">Phase 2 (Qualitative):</w:t>
      </w:r>
      <w:r>
        <w:t xml:space="preserve"> </w:t>
      </w:r>
      <w:r>
        <w:t xml:space="preserve">In-depth interviews (n=30) with key stakeholders: DPUPR officials, head plumbers from major contractors, leaders of plumber associations, vocational school instructors. Focus group discussions (FGDs) with community groups in flood-prone areas to understand service access issues and impact on daily life.</w:t>
      </w:r>
    </w:p>
    <w:p>
      <w:pPr>
        <w:numPr>
          <w:ilvl w:val="0"/>
          <w:numId w:val="1003"/>
        </w:numPr>
        <w:pStyle w:val="Compact"/>
      </w:pPr>
      <w:r>
        <w:rPr>
          <w:bCs/>
          <w:b/>
        </w:rPr>
        <w:t xml:space="preserve">Phase 3 (Analysis &amp; Strategy Development):</w:t>
      </w:r>
      <w:r>
        <w:t xml:space="preserve"> </w:t>
      </w:r>
      <w:r>
        <w:t xml:space="preserve">Thematic analysis of qualitative data combined with statistical analysis of survey results. Development of a detailed implementation roadmap using participatory workshops involving all key stakeholder groups identified in Phase 2, specifically focused on actionable steps for improving plumbing services in Jakarta.</w:t>
      </w:r>
    </w:p>
    <w:bookmarkEnd w:id="24"/>
    <w:bookmarkStart w:id="25" w:name="significance-and-expected-outcomes"/>
    <w:p>
      <w:pPr>
        <w:pStyle w:val="Heading2"/>
      </w:pPr>
      <w:r>
        <w:t xml:space="preserve">5. Significance and Expected Outcomes</w:t>
      </w:r>
    </w:p>
    <w:p>
      <w:pPr>
        <w:pStyle w:val="FirstParagraph"/>
      </w:pPr>
      <w:r>
        <w:t xml:space="preserve">This research will deliver tangible value to</w:t>
      </w:r>
      <w:r>
        <w:t xml:space="preserve"> </w:t>
      </w:r>
      <w:r>
        <w:rPr>
          <w:iCs/>
          <w:i/>
        </w:rPr>
        <w:t xml:space="preserve">Indonesia Jakarta</w:t>
      </w:r>
      <w:r>
        <w:t xml:space="preserve">'s development trajectory:</w:t>
      </w:r>
    </w:p>
    <w:p>
      <w:pPr>
        <w:numPr>
          <w:ilvl w:val="0"/>
          <w:numId w:val="1004"/>
        </w:numPr>
        <w:pStyle w:val="Compact"/>
      </w:pPr>
      <w:r>
        <w:rPr>
          <w:bCs/>
          <w:b/>
        </w:rPr>
        <w:t xml:space="preserve">Evidence-Based Policy:</w:t>
      </w:r>
      <w:r>
        <w:t xml:space="preserve"> </w:t>
      </w:r>
      <w:r>
        <w:t xml:space="preserve">Provide the Jakarta City Government with robust data to revise municipal regulations on plumbing licensing, standards enforcement, and workforce development mandates.</w:t>
      </w:r>
    </w:p>
    <w:p>
      <w:pPr>
        <w:numPr>
          <w:ilvl w:val="0"/>
          <w:numId w:val="1004"/>
        </w:numPr>
        <w:pStyle w:val="Compact"/>
      </w:pPr>
      <w:r>
        <w:rPr>
          <w:bCs/>
          <w:b/>
        </w:rPr>
        <w:t xml:space="preserve">Workforce Development:</w:t>
      </w:r>
      <w:r>
        <w:t xml:space="preserve"> </w:t>
      </w:r>
      <w:r>
        <w:t xml:space="preserve">Identify specific training needs (e.g., for new technologies like pressure-reducing valves in high-rise buildings) to inform curriculum updates at relevant vocational institutions across Jakarta.</w:t>
      </w:r>
    </w:p>
    <w:p>
      <w:pPr>
        <w:numPr>
          <w:ilvl w:val="0"/>
          <w:numId w:val="1004"/>
        </w:numPr>
        <w:pStyle w:val="Compact"/>
      </w:pPr>
      <w:r>
        <w:rPr>
          <w:bCs/>
          <w:b/>
        </w:rPr>
        <w:t xml:space="preserve">Public Health &amp; Safety:</w:t>
      </w:r>
      <w:r>
        <w:t xml:space="preserve"> </w:t>
      </w:r>
      <w:r>
        <w:t xml:space="preserve">Directly contribute to reducing waterborne diseases and infrastructure failures by promoting higher service quality standards among</w:t>
      </w:r>
      <w:r>
        <w:t xml:space="preserve"> </w:t>
      </w:r>
      <w:r>
        <w:rPr>
          <w:iCs/>
          <w:i/>
        </w:rPr>
        <w:t xml:space="preserve">Plumber</w:t>
      </w:r>
      <w:r>
        <w:t xml:space="preserve">s.</w:t>
      </w:r>
    </w:p>
    <w:p>
      <w:pPr>
        <w:numPr>
          <w:ilvl w:val="0"/>
          <w:numId w:val="1004"/>
        </w:numPr>
        <w:pStyle w:val="Compact"/>
      </w:pPr>
      <w:r>
        <w:rPr>
          <w:bCs/>
          <w:b/>
        </w:rPr>
        <w:t xml:space="preserve">Economic Efficiency:</w:t>
      </w:r>
      <w:r>
        <w:t xml:space="preserve"> </w:t>
      </w:r>
      <w:r>
        <w:t xml:space="preserve">Mitigate significant water loss costs (estimated in millions USD annually for Jakarta) through improved leak detection and repair practices led by competent professionals.</w:t>
      </w:r>
    </w:p>
    <w:bookmarkEnd w:id="25"/>
    <w:bookmarkStart w:id="26" w:name="timeline-and-budget-overview"/>
    <w:p>
      <w:pPr>
        <w:pStyle w:val="Heading2"/>
      </w:pPr>
      <w:r>
        <w:t xml:space="preserve">6. Timeline and Budget Overview</w:t>
      </w:r>
    </w:p>
    <w:p>
      <w:pPr>
        <w:pStyle w:val="FirstParagraph"/>
      </w:pPr>
      <w:r>
        <w:t xml:space="preserve">The 15-month project will be executed as follows:</w:t>
      </w:r>
    </w:p>
    <w:p>
      <w:pPr>
        <w:numPr>
          <w:ilvl w:val="0"/>
          <w:numId w:val="1005"/>
        </w:numPr>
        <w:pStyle w:val="Compact"/>
      </w:pPr>
      <w:r>
        <w:rPr>
          <w:iCs/>
          <w:i/>
        </w:rPr>
        <w:t xml:space="preserve">Months 1-3:</w:t>
      </w:r>
      <w:r>
        <w:t xml:space="preserve"> </w:t>
      </w:r>
      <w:r>
        <w:t xml:space="preserve">Finalize research instruments, secure permits (DPUPR, ethics board), recruit field team.</w:t>
      </w:r>
    </w:p>
    <w:p>
      <w:pPr>
        <w:numPr>
          <w:ilvl w:val="0"/>
          <w:numId w:val="1005"/>
        </w:numPr>
        <w:pStyle w:val="Compact"/>
      </w:pPr>
      <w:r>
        <w:rPr>
          <w:iCs/>
          <w:i/>
        </w:rPr>
        <w:t xml:space="preserve">Months 4-8:</w:t>
      </w:r>
      <w:r>
        <w:t xml:space="preserve"> </w:t>
      </w:r>
      <w:r>
        <w:t xml:space="preserve">Data collection (surveys, interviews, FGDs) across target districts in Jakarta.</w:t>
      </w:r>
    </w:p>
    <w:p>
      <w:pPr>
        <w:numPr>
          <w:ilvl w:val="0"/>
          <w:numId w:val="1005"/>
        </w:numPr>
        <w:pStyle w:val="Compact"/>
      </w:pPr>
      <w:r>
        <w:rPr>
          <w:iCs/>
          <w:i/>
        </w:rPr>
        <w:t xml:space="preserve">Months 9-12:</w:t>
      </w:r>
      <w:r>
        <w:t xml:space="preserve"> </w:t>
      </w:r>
      <w:r>
        <w:t xml:space="preserve">Data analysis and initial draft report development with stakeholder feedback sessions.</w:t>
      </w:r>
    </w:p>
    <w:p>
      <w:pPr>
        <w:numPr>
          <w:ilvl w:val="0"/>
          <w:numId w:val="1005"/>
        </w:numPr>
        <w:pStyle w:val="Compact"/>
      </w:pPr>
      <w:r>
        <w:rPr>
          <w:iCs/>
          <w:i/>
        </w:rPr>
        <w:t xml:space="preserve">Months 13-15:</w:t>
      </w:r>
      <w:r>
        <w:t xml:space="preserve"> </w:t>
      </w:r>
      <w:r>
        <w:t xml:space="preserve">Finalize comprehensive report, policy briefs, and implementation strategy document; dissemination workshops in Jakarta.</w:t>
      </w:r>
    </w:p>
    <w:bookmarkEnd w:id="26"/>
    <w:bookmarkStart w:id="27" w:name="X33fd6e03cc5c1dae6b93ef6402792c34af359a6"/>
    <w:p>
      <w:pPr>
        <w:pStyle w:val="Heading2"/>
      </w:pPr>
      <w:r>
        <w:t xml:space="preserve">7. Conclusion: A Foundation for Jakarta's Resilient Future</w:t>
      </w:r>
    </w:p>
    <w:p>
      <w:pPr>
        <w:pStyle w:val="FirstParagraph"/>
      </w:pPr>
      <w:r>
        <w:t xml:space="preserve">The professional competence of the</w:t>
      </w:r>
      <w:r>
        <w:t xml:space="preserve"> </w:t>
      </w:r>
      <w:r>
        <w:rPr>
          <w:iCs/>
          <w:i/>
        </w:rPr>
        <w:t xml:space="preserve">Plumber</w:t>
      </w:r>
      <w:r>
        <w:t xml:space="preserve"> </w:t>
      </w:r>
      <w:r>
        <w:t xml:space="preserve">is not merely a technical detail; it is a cornerstone of urban resilience in</w:t>
      </w:r>
      <w:r>
        <w:t xml:space="preserve"> </w:t>
      </w:r>
      <w:r>
        <w:rPr>
          <w:iCs/>
          <w:i/>
        </w:rPr>
        <w:t xml:space="preserve">Indonesia Jakarta</w:t>
      </w:r>
      <w:r>
        <w:t xml:space="preserve">. This research proposal establishes the framework for systematically evaluating and strengthening this vital workforce. By moving beyond fragmented approaches to focus on standardized capacity building, regulatory alignment, and stakeholder collaboration, this study will generate essential knowledge to transform plumbing services from a reactive necessity into a proactive pillar of Jakarta's sustainable development strategy. Investing in the professionalism of the</w:t>
      </w:r>
      <w:r>
        <w:t xml:space="preserve"> </w:t>
      </w:r>
      <w:r>
        <w:rPr>
          <w:iCs/>
          <w:i/>
        </w:rPr>
        <w:t xml:space="preserve">Plumber</w:t>
      </w:r>
      <w:r>
        <w:t xml:space="preserve"> </w:t>
      </w:r>
      <w:r>
        <w:t xml:space="preserve">is an investment in cleaner water, safer homes, reduced flood risks, and a more livable city for all Jakarta residents. The outcomes of this research are expected to provide a replicable model for other major cities facing similar infrastructure challenges across Indonesia and Southeast Asia.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Plumbing Services and Infrastructure in Indonesia Jakarta</dc:title>
  <dc:creator/>
  <dc:language>en</dc:language>
  <cp:keywords/>
  <dcterms:created xsi:type="dcterms:W3CDTF">2026-07-23T05:30:00Z</dcterms:created>
  <dcterms:modified xsi:type="dcterms:W3CDTF">2026-07-23T05:30:00Z</dcterms:modified>
</cp:coreProperties>
</file>

<file path=docProps/custom.xml><?xml version="1.0" encoding="utf-8"?>
<Properties xmlns="http://schemas.openxmlformats.org/officeDocument/2006/custom-properties" xmlns:vt="http://schemas.openxmlformats.org/officeDocument/2006/docPropsVTypes"/>
</file>