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Tehran,</w:t>
      </w:r>
      <w:r>
        <w:t xml:space="preserve"> </w:t>
      </w:r>
      <w:r>
        <w:t xml:space="preserve">Iran</w:t>
      </w:r>
    </w:p>
    <w:bookmarkStart w:id="27" w:name="X5a89d4973aa98d604ec01efbf84f2e1077ca22c"/>
    <w:p>
      <w:pPr>
        <w:pStyle w:val="Heading1"/>
      </w:pPr>
      <w:r>
        <w:t xml:space="preserve">Research Proposal: Enhancing Professional Standards and Service Accessibility for Plumbers in Tehran, Iran</w:t>
      </w:r>
    </w:p>
    <w:p>
      <w:pPr>
        <w:pStyle w:val="FirstParagraph"/>
      </w:pPr>
      <w:r>
        <w:rPr>
          <w:bCs/>
          <w:b/>
        </w:rPr>
        <w:t xml:space="preserve">Abstract:</w:t>
      </w:r>
      <w:r>
        <w:t xml:space="preserve"> </w:t>
      </w:r>
      <w:r>
        <w:t xml:space="preserve">This Research Proposal addresses the critical need for systematic workforce development within the plumbing profession across urban centers of Iran, with a specific focus on Tehran. As one of the world's most densely populated megacities facing severe water scarcity and aging infrastructure, Tehran requires a skilled, certified plumber workforce to ensure sustainable water management and public health. This study will investigate current training practices, certification gaps, service accessibility challenges for residents, and propose evidence-based policy interventions. The findings will directly inform national vocational education reforms in Iran's urban service sector.</w:t>
      </w:r>
    </w:p>
    <w:bookmarkStart w:id="20" w:name="X6ab443526146c487b3946860fec72b00e700920"/>
    <w:p>
      <w:pPr>
        <w:pStyle w:val="Heading2"/>
      </w:pPr>
      <w:r>
        <w:t xml:space="preserve">1. Introduction: Context of Plumbing Services in Tehran</w:t>
      </w:r>
    </w:p>
    <w:p>
      <w:pPr>
        <w:pStyle w:val="FirstParagraph"/>
      </w:pPr>
      <w:r>
        <w:t xml:space="preserve">Tehran, the capital city of Iran with a population exceeding 9 million, confronts unprecedented strain on its municipal water and sanitation infrastructure. Aging pipelines, unregulated groundwater extraction, and rapid urbanization have created chronic water shortages and frequent plumbing emergencies. While the term "plumber" universally denotes a professional specializing in piping systems (water supply, drainage, heating), Tehran's plumber workforce operates within a complex regulatory environment marked by informal employment practices. Unlike many global cities where plumbers are licensed professionals, Iran lacks a unified national certification standard for plumbers. This Research Proposal examines the structural and human factors impeding effective plumbing services in Tehran—an issue of paramount importance to Iran's urban resilience strategy.</w:t>
      </w:r>
    </w:p>
    <w:bookmarkEnd w:id="20"/>
    <w:bookmarkStart w:id="21" w:name="Xc3f1cb8f468455c9cf2b2f89bf2e460967ec900"/>
    <w:p>
      <w:pPr>
        <w:pStyle w:val="Heading2"/>
      </w:pPr>
      <w:r>
        <w:t xml:space="preserve">2. Problem Statement: The Urgent Need for Professionalization</w:t>
      </w:r>
    </w:p>
    <w:p>
      <w:pPr>
        <w:pStyle w:val="FirstParagraph"/>
      </w:pPr>
      <w:r>
        <w:t xml:space="preserve">The absence of standardized training and certification for plumbers in Iran, particularly in Tehran, results in three critical failures:</w:t>
      </w:r>
    </w:p>
    <w:p>
      <w:pPr>
        <w:numPr>
          <w:ilvl w:val="0"/>
          <w:numId w:val="1001"/>
        </w:numPr>
        <w:pStyle w:val="Compact"/>
      </w:pPr>
      <w:r>
        <w:rPr>
          <w:bCs/>
          <w:b/>
        </w:rPr>
        <w:t xml:space="preserve">Service Inconsistency:</w:t>
      </w:r>
      <w:r>
        <w:t xml:space="preserve"> </w:t>
      </w:r>
      <w:r>
        <w:t xml:space="preserve">Unqualified individuals often perform repairs, leading to repeated failures (e.g., leaky pipes causing water waste or property damage), undermining Tehran's water conservation goals.</w:t>
      </w:r>
    </w:p>
    <w:p>
      <w:pPr>
        <w:numPr>
          <w:ilvl w:val="0"/>
          <w:numId w:val="1001"/>
        </w:numPr>
        <w:pStyle w:val="Compact"/>
      </w:pPr>
      <w:r>
        <w:rPr>
          <w:bCs/>
          <w:b/>
        </w:rPr>
        <w:t xml:space="preserve">Public Health Risks:</w:t>
      </w:r>
      <w:r>
        <w:t xml:space="preserve"> </w:t>
      </w:r>
      <w:r>
        <w:t xml:space="preserve">Improper installation of drainage systems in residential complexes contributes to sewage backflows and contamination risks, especially during Tehran's winter rainy season.</w:t>
      </w:r>
    </w:p>
    <w:p>
      <w:pPr>
        <w:numPr>
          <w:ilvl w:val="0"/>
          <w:numId w:val="1001"/>
        </w:numPr>
        <w:pStyle w:val="Compact"/>
      </w:pPr>
      <w:r>
        <w:rPr>
          <w:bCs/>
          <w:b/>
        </w:rPr>
        <w:t xml:space="preserve">Economic Loss:</w:t>
      </w:r>
      <w:r>
        <w:t xml:space="preserve"> </w:t>
      </w:r>
      <w:r>
        <w:t xml:space="preserve">The Iranian government loses millions annually due to water leakage (estimated at 35% system loss) partly attributed to substandard plumber workmanship. This directly contradicts Iran's National Water Strategy targets for 2030.</w:t>
      </w:r>
    </w:p>
    <w:p>
      <w:pPr>
        <w:pStyle w:val="FirstParagraph"/>
      </w:pPr>
      <w:r>
        <w:t xml:space="preserve">Thus, this Research Proposal asserts that elevating the status and competence of the plumber profession in Tehran is not merely a technical issue but a socioeconomic imperative for Iran's largest urban center.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current plumber training curricula, certification pathways, and workforce demographics within Tehran.</w:t>
      </w:r>
    </w:p>
    <w:p>
      <w:pPr>
        <w:numPr>
          <w:ilvl w:val="0"/>
          <w:numId w:val="1002"/>
        </w:numPr>
        <w:pStyle w:val="Compact"/>
      </w:pPr>
      <w:r>
        <w:t xml:space="preserve">To evaluate the accessibility and affordability of certified plumbing services for diverse socioeconomic groups across Tehran's 22 districts.</w:t>
      </w:r>
    </w:p>
    <w:p>
      <w:pPr>
        <w:numPr>
          <w:ilvl w:val="0"/>
          <w:numId w:val="1002"/>
        </w:numPr>
        <w:pStyle w:val="Compact"/>
      </w:pPr>
      <w:r>
        <w:t xml:space="preserve">To identify key barriers (regulatory, educational, financial) preventing formalization of the plumber profession in Iran's urban context.</w:t>
      </w:r>
    </w:p>
    <w:p>
      <w:pPr>
        <w:numPr>
          <w:ilvl w:val="0"/>
          <w:numId w:val="1002"/>
        </w:numPr>
        <w:pStyle w:val="Compact"/>
      </w:pPr>
      <w:r>
        <w:t xml:space="preserve">To develop a scalable model for standardized plumber certification and continuing education aligned with Tehran’s infrastructure challenges and Iranian national standards.</w:t>
      </w:r>
    </w:p>
    <w:bookmarkEnd w:id="22"/>
    <w:bookmarkStart w:id="23" w:name="X2659cc285e0c415015378d25af6ad8c17d3c15b"/>
    <w:p>
      <w:pPr>
        <w:pStyle w:val="Heading2"/>
      </w:pPr>
      <w:r>
        <w:t xml:space="preserve">4. Methodology: Context-Driven Research Design</w:t>
      </w:r>
    </w:p>
    <w:p>
      <w:pPr>
        <w:pStyle w:val="FirstParagraph"/>
      </w:pPr>
      <w:r>
        <w:t xml:space="preserve">This mixed-methods Research Proposal employs three phases designed specifically for Tehran's urban landscape:</w:t>
      </w:r>
    </w:p>
    <w:p>
      <w:pPr>
        <w:numPr>
          <w:ilvl w:val="0"/>
          <w:numId w:val="1003"/>
        </w:numPr>
        <w:pStyle w:val="Compact"/>
      </w:pPr>
      <w:r>
        <w:rPr>
          <w:bCs/>
          <w:b/>
        </w:rPr>
        <w:t xml:space="preserve">Phase 1: Quantitative Survey (Tehran Districts Sampling):</w:t>
      </w:r>
      <w:r>
        <w:t xml:space="preserve"> </w:t>
      </w:r>
      <w:r>
        <w:t xml:space="preserve">Stratified random sampling across Tehran will survey 500+ active plumbers (registered and unregistered) to map training levels, income, client demographics, and service challenges. This phase ensures representation of both formal workshops and informal street-level operators prevalent in Tehran.</w:t>
      </w:r>
    </w:p>
    <w:p>
      <w:pPr>
        <w:numPr>
          <w:ilvl w:val="0"/>
          <w:numId w:val="1003"/>
        </w:numPr>
        <w:pStyle w:val="Compact"/>
      </w:pPr>
      <w:r>
        <w:rPr>
          <w:bCs/>
          <w:b/>
        </w:rPr>
        <w:t xml:space="preserve">Phase 2: Qualitative Fieldwork:</w:t>
      </w:r>
      <w:r>
        <w:t xml:space="preserve"> </w:t>
      </w:r>
      <w:r>
        <w:t xml:space="preserve">In-depth interviews with 40 stakeholders—including Ministry of Energy officials (Iran's water authority), municipal engineers from Tehran Municipality, plumbing union representatives, and 50 residential clients from low/middle-income neighborhoods—will uncover systemic pain points specific to Iran's regulatory framework.</w:t>
      </w:r>
    </w:p>
    <w:p>
      <w:pPr>
        <w:numPr>
          <w:ilvl w:val="0"/>
          <w:numId w:val="1003"/>
        </w:numPr>
        <w:pStyle w:val="Compact"/>
      </w:pPr>
      <w:r>
        <w:rPr>
          <w:bCs/>
          <w:b/>
        </w:rPr>
        <w:t xml:space="preserve">Phase 3: Policy Co-Design Workshop:</w:t>
      </w:r>
      <w:r>
        <w:t xml:space="preserve"> </w:t>
      </w:r>
      <w:r>
        <w:t xml:space="preserve">Collaborative sessions with Iranian vocational training centers (e.g., Alborz Technical College, Tehran) and the National Center for Vocational Training will translate findings into actionable certification criteria. This phase ensures alignment with Iran's "National Strategy for Vocational Education 2025."</w:t>
      </w:r>
    </w:p>
    <w:bookmarkEnd w:id="23"/>
    <w:bookmarkStart w:id="24" w:name="Xadd5c8c5f3742146cd4ba09068439d07d7057c9"/>
    <w:p>
      <w:pPr>
        <w:pStyle w:val="Heading2"/>
      </w:pPr>
      <w:r>
        <w:t xml:space="preserve">5. Significance: Why This Research Proposals Matters for Iran Tehran</w:t>
      </w:r>
    </w:p>
    <w:p>
      <w:pPr>
        <w:pStyle w:val="FirstParagraph"/>
      </w:pPr>
      <w:r>
        <w:t xml:space="preserve">This Research Proposal delivers tangible value for Tehran, Iran’s most critical urban hub:</w:t>
      </w:r>
    </w:p>
    <w:p>
      <w:pPr>
        <w:numPr>
          <w:ilvl w:val="0"/>
          <w:numId w:val="1004"/>
        </w:numPr>
        <w:pStyle w:val="Compact"/>
      </w:pPr>
      <w:r>
        <w:rPr>
          <w:bCs/>
          <w:b/>
        </w:rPr>
        <w:t xml:space="preserve">Water Security:</w:t>
      </w:r>
      <w:r>
        <w:t xml:space="preserve"> </w:t>
      </w:r>
      <w:r>
        <w:t xml:space="preserve">Certified plumbers trained in leak detection and conservation techniques can reduce Tehran's non-revenue water by an estimated 15-20%, conserving billions of liters annually.</w:t>
      </w:r>
    </w:p>
    <w:p>
      <w:pPr>
        <w:numPr>
          <w:ilvl w:val="0"/>
          <w:numId w:val="1004"/>
        </w:numPr>
        <w:pStyle w:val="Compact"/>
      </w:pPr>
      <w:r>
        <w:rPr>
          <w:bCs/>
          <w:b/>
        </w:rPr>
        <w:t xml:space="preserve">Public Health Protection:</w:t>
      </w:r>
      <w:r>
        <w:t xml:space="preserve"> </w:t>
      </w:r>
      <w:r>
        <w:t xml:space="preserve">Standardized installation protocols will mitigate disease outbreaks linked to faulty plumbing, directly supporting Iran's Ministry of Health priorities.</w:t>
      </w:r>
    </w:p>
    <w:p>
      <w:pPr>
        <w:numPr>
          <w:ilvl w:val="0"/>
          <w:numId w:val="1004"/>
        </w:numPr>
        <w:pStyle w:val="Compact"/>
      </w:pPr>
      <w:r>
        <w:rPr>
          <w:bCs/>
          <w:b/>
        </w:rPr>
        <w:t xml:space="preserve">Gender and Social Inclusion:</w:t>
      </w:r>
      <w:r>
        <w:t xml:space="preserve"> </w:t>
      </w:r>
      <w:r>
        <w:t xml:space="preserve">By analyzing service accessibility across Tehran neighborhoods, the study will identify barriers for women and low-income households—key targets in Iran's social equity plans.</w:t>
      </w:r>
    </w:p>
    <w:p>
      <w:pPr>
        <w:numPr>
          <w:ilvl w:val="0"/>
          <w:numId w:val="1004"/>
        </w:numPr>
        <w:pStyle w:val="Compact"/>
      </w:pPr>
      <w:r>
        <w:rPr>
          <w:bCs/>
          <w:b/>
        </w:rPr>
        <w:t xml:space="preserve">National Policy Impact:</w:t>
      </w:r>
      <w:r>
        <w:t xml:space="preserve"> </w:t>
      </w:r>
      <w:r>
        <w:t xml:space="preserve">Findings will provide the first comprehensive evidence base for reforming Iran’s plumbing sector under the Ministry of Labour, setting a precedent for other megacities in the country.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producing:</w:t>
      </w:r>
    </w:p>
    <w:p>
      <w:pPr>
        <w:numPr>
          <w:ilvl w:val="0"/>
          <w:numId w:val="1005"/>
        </w:numPr>
        <w:pStyle w:val="Compact"/>
      </w:pPr>
      <w:r>
        <w:t xml:space="preserve">A detailed report on Tehran's plumber workforce profile, including certification gaps (to be submitted to Iran’s Ministry of Education).</w:t>
      </w:r>
    </w:p>
    <w:p>
      <w:pPr>
        <w:numPr>
          <w:ilvl w:val="0"/>
          <w:numId w:val="1005"/>
        </w:numPr>
        <w:pStyle w:val="Compact"/>
      </w:pPr>
      <w:r>
        <w:t xml:space="preserve">A draft National Plumbing Standards Framework for Tehran, adaptable for nationwide rollout.</w:t>
      </w:r>
    </w:p>
    <w:p>
      <w:pPr>
        <w:numPr>
          <w:ilvl w:val="0"/>
          <w:numId w:val="1005"/>
        </w:numPr>
        <w:pStyle w:val="Compact"/>
      </w:pPr>
      <w:r>
        <w:t xml:space="preserve">Policy briefs translated into Persian for Iranian municipal officials and vocational training institutions.</w:t>
      </w:r>
    </w:p>
    <w:p>
      <w:pPr>
        <w:pStyle w:val="FirstParagraph"/>
      </w:pPr>
      <w:r>
        <w:t xml:space="preserve">Dissemination will prioritize Iranian stakeholders: presentations at the Tehran Urban Development Symposium (Iran’s largest city planning forum), publications in *Iranian Journal of Public Health*, and direct engagement with Iran’s Technical and Vocational Training Organization. Crucially, all outputs will be accessible to non-academic plumbers via community workshops in Tehran.</w:t>
      </w:r>
    </w:p>
    <w:bookmarkEnd w:id="25"/>
    <w:bookmarkStart w:id="26" w:name="X2a84242b7e5a8f1fa0b64742b359fea41d6035c"/>
    <w:p>
      <w:pPr>
        <w:pStyle w:val="Heading2"/>
      </w:pPr>
      <w:r>
        <w:t xml:space="preserve">7. Conclusion: A Call for Professional Integrity</w:t>
      </w:r>
    </w:p>
    <w:p>
      <w:pPr>
        <w:pStyle w:val="FirstParagraph"/>
      </w:pPr>
      <w:r>
        <w:t xml:space="preserve">As Tehran grapples with climate-induced water stress, the profession of "plumber" must evolve from a loosely regulated occupation into a cornerstone of urban resilience. This Research Proposal is not merely about pipes—it’s about building a skilled human infrastructure to safeguard Tehran’s future. By centering Iranian context and leveraging Tehran’s unique challenges, this study offers a roadmap for transforming the plumber role into one that embodies technical excellence and civic responsibility across Iran. The success of this initiative will determine whether Tehran can turn water scarcity from a crisis into an opportunity for sustainable urban renewal—proving that the humble plumber is indeed central to Iran's urban destiny.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Tehran, Iran</dc:title>
  <dc:creator/>
  <dc:language>en</dc:language>
  <cp:keywords/>
  <dcterms:created xsi:type="dcterms:W3CDTF">2026-07-14T02:48:53Z</dcterms:created>
  <dcterms:modified xsi:type="dcterms:W3CDTF">2026-07-14T02:48:53Z</dcterms:modified>
</cp:coreProperties>
</file>

<file path=docProps/custom.xml><?xml version="1.0" encoding="utf-8"?>
<Properties xmlns="http://schemas.openxmlformats.org/officeDocument/2006/custom-properties" xmlns:vt="http://schemas.openxmlformats.org/officeDocument/2006/docPropsVTypes"/>
</file>