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Plumbing</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7" w:name="Xf325b233b719fc8af2ed9ab2530d8c085ff3a34"/>
    <w:p>
      <w:pPr>
        <w:pStyle w:val="Heading1"/>
      </w:pPr>
      <w:r>
        <w:t xml:space="preserve">Research Proposal: Comprehensive Training and Infrastructure Development for Plumbers in Iraq Baghdad</w:t>
      </w:r>
    </w:p>
    <w:bookmarkStart w:id="20" w:name="introduction-and-background"/>
    <w:p>
      <w:pPr>
        <w:pStyle w:val="Heading2"/>
      </w:pPr>
      <w:r>
        <w:t xml:space="preserve">1. Introduction and Background</w:t>
      </w:r>
    </w:p>
    <w:p>
      <w:pPr>
        <w:pStyle w:val="FirstParagraph"/>
      </w:pPr>
      <w:r>
        <w:t xml:space="preserve">The urban water infrastructure crisis in Iraq Baghdad presents an urgent humanitarian and public health emergency demanding immediate intervention. With over 8 million residents, Baghdad faces severe challenges in water supply, sanitation, and wastewater management due to decades of underinvestment, conflict-related damage, and inadequate technical capacity. At the heart of this crisis lies a critical shortage of skilled</w:t>
      </w:r>
      <w:r>
        <w:t xml:space="preserve"> </w:t>
      </w:r>
      <w:r>
        <w:rPr>
          <w:bCs/>
          <w:b/>
        </w:rPr>
        <w:t xml:space="preserve">Plumber</w:t>
      </w:r>
      <w:r>
        <w:t xml:space="preserve"> </w:t>
      </w:r>
      <w:r>
        <w:t xml:space="preserve">professionals who can maintain and rehabilitate the city's deteriorating plumbing networks. This Research Proposal addresses this gap by proposing a comprehensive study focused on developing sustainable solutions for the plumbing sector in Baghdad, Iraq. The project directly responds to United Nations Development Programme (UNDP) assessments indicating that 40% of Baghdad's water infrastructure is non-functional, leading to widespread contamination and disease outbreaks. Without immediate action targeting the</w:t>
      </w:r>
      <w:r>
        <w:t xml:space="preserve"> </w:t>
      </w:r>
      <w:r>
        <w:rPr>
          <w:bCs/>
          <w:b/>
        </w:rPr>
        <w:t xml:space="preserve">Plumber</w:t>
      </w:r>
      <w:r>
        <w:t xml:space="preserve"> </w:t>
      </w:r>
      <w:r>
        <w:t xml:space="preserve">workforce, the city's sanitation crisis will persist, endangering public health and economic development across</w:t>
      </w:r>
      <w:r>
        <w:t xml:space="preserve"> </w:t>
      </w:r>
      <w:r>
        <w:rPr>
          <w:bCs/>
          <w:b/>
        </w:rPr>
        <w:t xml:space="preserve">Iraq Baghdad</w:t>
      </w:r>
      <w:r>
        <w:t xml:space="preserve">.</w:t>
      </w:r>
    </w:p>
    <w:bookmarkEnd w:id="20"/>
    <w:bookmarkStart w:id="21" w:name="problem-statement"/>
    <w:p>
      <w:pPr>
        <w:pStyle w:val="Heading2"/>
      </w:pPr>
      <w:r>
        <w:t xml:space="preserve">2. Problem Statement</w:t>
      </w:r>
    </w:p>
    <w:p>
      <w:pPr>
        <w:pStyle w:val="FirstParagraph"/>
      </w:pPr>
      <w:r>
        <w:t xml:space="preserve">Besides aging infrastructure (with pipes over 50 years old), Baghdad suffers from a systemic shortage of certified plumbers trained in modern repair techniques, water conservation, and sustainable plumbing systems. Current vocational programs fail to address contemporary challenges like pipe corrosion from poor water quality, leakage rates exceeding 45% (vs. global average of 10-15%), and the integration of renewable energy solutions for water heating. The absence of standardized training curricula has resulted in inconsistent service quality, with many unqualified individuals performing repairs that cause further damage. This situation is particularly acute in informal settlements where residents cannot afford professional services, leading to open sewage exposure and cholera outbreaks. As noted by the World Health Organization (2023), inadequate sanitation infrastructure contributes to 15% of Baghdad's child mortality rate. This Research Proposal asserts that a targeted</w:t>
      </w:r>
      <w:r>
        <w:t xml:space="preserve"> </w:t>
      </w:r>
      <w:r>
        <w:rPr>
          <w:bCs/>
          <w:b/>
        </w:rPr>
        <w:t xml:space="preserve">Plumber</w:t>
      </w:r>
      <w:r>
        <w:t xml:space="preserve"> </w:t>
      </w:r>
      <w:r>
        <w:t xml:space="preserve">development initiative in</w:t>
      </w:r>
      <w:r>
        <w:t xml:space="preserve"> </w:t>
      </w:r>
      <w:r>
        <w:rPr>
          <w:bCs/>
          <w:b/>
        </w:rPr>
        <w:t xml:space="preserve">Iraq Baghdad</w:t>
      </w:r>
      <w:r>
        <w:t xml:space="preserve"> </w:t>
      </w:r>
      <w:r>
        <w:t xml:space="preserve">is not merely technical but a fundamental public health necessity.</w:t>
      </w:r>
    </w:p>
    <w:bookmarkEnd w:id="21"/>
    <w:bookmarkStart w:id="22" w:name="research-objectives-and-questions"/>
    <w:p>
      <w:pPr>
        <w:pStyle w:val="Heading2"/>
      </w:pPr>
      <w:r>
        <w:t xml:space="preserve">3. Research Objectives and Questions</w:t>
      </w:r>
    </w:p>
    <w:p>
      <w:pPr>
        <w:pStyle w:val="FirstParagraph"/>
      </w:pPr>
      <w:r>
        <w:t xml:space="preserve">This study aims to develop the first comprehensive framework for plumbing infrastructure rehabilitation specifically designed for Baghdad's unique context. The primary objectives are:</w:t>
      </w:r>
    </w:p>
    <w:p>
      <w:pPr>
        <w:numPr>
          <w:ilvl w:val="0"/>
          <w:numId w:val="1001"/>
        </w:numPr>
        <w:pStyle w:val="Compact"/>
      </w:pPr>
      <w:r>
        <w:t xml:space="preserve">To conduct a city-wide assessment of current plumbing infrastructure conditions, failure points, and skill gaps among existing plumbers.</w:t>
      </w:r>
    </w:p>
    <w:p>
      <w:pPr>
        <w:numPr>
          <w:ilvl w:val="0"/>
          <w:numId w:val="1001"/>
        </w:numPr>
        <w:pStyle w:val="Compact"/>
      </w:pPr>
      <w:r>
        <w:t xml:space="preserve">To design and validate a modular vocational training curriculum focused on Baghdad-specific challenges (e.g., corrosion-resistant techniques, low-water-use fixtures).</w:t>
      </w:r>
    </w:p>
    <w:p>
      <w:pPr>
        <w:numPr>
          <w:ilvl w:val="0"/>
          <w:numId w:val="1001"/>
        </w:numPr>
        <w:pStyle w:val="Compact"/>
      </w:pPr>
      <w:r>
        <w:t xml:space="preserve">To evaluate the economic impact of certified plumber services on household water security and public health outcomes.</w:t>
      </w:r>
    </w:p>
    <w:p>
      <w:pPr>
        <w:numPr>
          <w:ilvl w:val="0"/>
          <w:numId w:val="1001"/>
        </w:numPr>
        <w:pStyle w:val="Compact"/>
      </w:pPr>
      <w:r>
        <w:t xml:space="preserve">To establish a model for sustainable plumbing service delivery integrating local materials and community engagement.</w:t>
      </w:r>
    </w:p>
    <w:p>
      <w:pPr>
        <w:pStyle w:val="FirstParagraph"/>
      </w:pPr>
      <w:r>
        <w:t xml:space="preserve">Key research questions guiding this work include: How can we adapt international plumbing standards to Baghdad's water chemistry and socioeconomic conditions? What training methods maximize retention of skills in resource-limited settings? And how might certified plumber networks reduce water loss while improving household health outcomes?</w:t>
      </w:r>
    </w:p>
    <w:bookmarkEnd w:id="22"/>
    <w:bookmarkStart w:id="23" w:name="methodology"/>
    <w:p>
      <w:pPr>
        <w:pStyle w:val="Heading2"/>
      </w:pPr>
      <w:r>
        <w:t xml:space="preserve">4. Methodology</w:t>
      </w:r>
    </w:p>
    <w:p>
      <w:pPr>
        <w:pStyle w:val="FirstParagraph"/>
      </w:pPr>
      <w:r>
        <w:t xml:space="preserve">This mixed-methods Research Proposal employs a 15-month phased approach:</w:t>
      </w:r>
    </w:p>
    <w:p>
      <w:pPr>
        <w:numPr>
          <w:ilvl w:val="0"/>
          <w:numId w:val="1002"/>
        </w:numPr>
        <w:pStyle w:val="Compact"/>
      </w:pPr>
      <w:r>
        <w:rPr>
          <w:bCs/>
          <w:b/>
        </w:rPr>
        <w:t xml:space="preserve">Phase 1 (Months 1-3): Baseline Assessment</w:t>
      </w:r>
      <w:r>
        <w:t xml:space="preserve"> </w:t>
      </w:r>
      <w:r>
        <w:t xml:space="preserve">– Collaborate with Baghdad's Directorate of Water and the Ministry of Labour to map all municipal plumbing infrastructure, document failure rates per district, and survey 200 existing plumbers using structured questionnaires. Satellite imagery and GIS analysis will identify high-risk areas.</w:t>
      </w:r>
    </w:p>
    <w:p>
      <w:pPr>
        <w:numPr>
          <w:ilvl w:val="0"/>
          <w:numId w:val="1002"/>
        </w:numPr>
        <w:pStyle w:val="Compact"/>
      </w:pPr>
      <w:r>
        <w:rPr>
          <w:bCs/>
          <w:b/>
        </w:rPr>
        <w:t xml:space="preserve">Phase 2 (Months 4-8): Curriculum Development</w:t>
      </w:r>
      <w:r>
        <w:t xml:space="preserve"> </w:t>
      </w:r>
      <w:r>
        <w:t xml:space="preserve">– Co-create training modules with Baghdad Technical University and NGOs like CARE Iraq. Content will include hands-on repair of common Baghdad issues (e.g., handling sulfur-laden water, PVC vs. cast iron pipe systems) using locally sourced materials to ensure affordability.</w:t>
      </w:r>
    </w:p>
    <w:p>
      <w:pPr>
        <w:numPr>
          <w:ilvl w:val="0"/>
          <w:numId w:val="1002"/>
        </w:numPr>
        <w:pStyle w:val="Compact"/>
      </w:pPr>
      <w:r>
        <w:rPr>
          <w:bCs/>
          <w:b/>
        </w:rPr>
        <w:t xml:space="preserve">Phase 3 (Months 9-12): Pilot Implementation</w:t>
      </w:r>
      <w:r>
        <w:t xml:space="preserve"> </w:t>
      </w:r>
      <w:r>
        <w:t xml:space="preserve">– Train 150 plumbers across 5 districts of Baghdad, providing certified micro-credentials. Monitor outcomes via household surveys measuring water access time, contamination rates, and service cost reduction.</w:t>
      </w:r>
    </w:p>
    <w:p>
      <w:pPr>
        <w:numPr>
          <w:ilvl w:val="0"/>
          <w:numId w:val="1002"/>
        </w:numPr>
        <w:pStyle w:val="Compact"/>
      </w:pPr>
      <w:r>
        <w:rPr>
          <w:bCs/>
          <w:b/>
        </w:rPr>
        <w:t xml:space="preserve">Phase 4 (Months 13-15): Policy Integration</w:t>
      </w:r>
      <w:r>
        <w:t xml:space="preserve"> </w:t>
      </w:r>
      <w:r>
        <w:t xml:space="preserve">– Develop a national certification framework for plumbers and draft recommendations for integrating plumbing into Baghdad's urban renewal master plan.</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w:t>
      </w:r>
      <w:r>
        <w:t xml:space="preserve"> </w:t>
      </w:r>
      <w:r>
        <w:rPr>
          <w:bCs/>
          <w:b/>
        </w:rPr>
        <w:t xml:space="preserve">Iraq Baghdad</w:t>
      </w:r>
      <w:r>
        <w:t xml:space="preserve">:</w:t>
      </w:r>
    </w:p>
    <w:p>
      <w:pPr>
        <w:numPr>
          <w:ilvl w:val="0"/>
          <w:numId w:val="1003"/>
        </w:numPr>
        <w:pStyle w:val="Compact"/>
      </w:pPr>
      <w:r>
        <w:t xml:space="preserve">A certified workforce of 1,000+ plumbers trained in context-specific techniques within three years.</w:t>
      </w:r>
    </w:p>
    <w:p>
      <w:pPr>
        <w:numPr>
          <w:ilvl w:val="0"/>
          <w:numId w:val="1003"/>
        </w:numPr>
        <w:pStyle w:val="Compact"/>
      </w:pPr>
      <w:r>
        <w:t xml:space="preserve">Reduction in municipal water leakage by 30% through targeted infrastructure repairs.</w:t>
      </w:r>
    </w:p>
    <w:p>
      <w:pPr>
        <w:numPr>
          <w:ilvl w:val="0"/>
          <w:numId w:val="1003"/>
        </w:numPr>
        <w:pStyle w:val="Compact"/>
      </w:pPr>
      <w:r>
        <w:t xml:space="preserve">Documentation of a replicable training model applicable to other conflict-affected cities globally.</w:t>
      </w:r>
    </w:p>
    <w:p>
      <w:pPr>
        <w:numPr>
          <w:ilvl w:val="0"/>
          <w:numId w:val="1003"/>
        </w:numPr>
        <w:pStyle w:val="Compact"/>
      </w:pPr>
      <w:r>
        <w:t xml:space="preserve">A public health impact reducing waterborne diseases by an estimated 25% in pilot districts.</w:t>
      </w:r>
    </w:p>
    <w:p>
      <w:pPr>
        <w:pStyle w:val="FirstParagraph"/>
      </w:pPr>
      <w:r>
        <w:t xml:space="preserve">The significance extends beyond technical improvement: certified plumbers will become economic agents, generating income while addressing basic needs. This approach aligns with Iraq's National Development Plan (2024-2030) target of "universal access to safe water" and supports UN Sustainable Development Goal 6 (Clean Water and Sanitation). Crucially, the project centers on local knowledge—plumbers themselves will co-design solutions through community workshops, ensuring cultural appropriateness. As Baghdad transitions from emergency response to sustainable development, this Research Proposal positions the</w:t>
      </w:r>
      <w:r>
        <w:t xml:space="preserve"> </w:t>
      </w:r>
      <w:r>
        <w:rPr>
          <w:bCs/>
          <w:b/>
        </w:rPr>
        <w:t xml:space="preserve">Plumber</w:t>
      </w:r>
      <w:r>
        <w:t xml:space="preserve"> </w:t>
      </w:r>
      <w:r>
        <w:t xml:space="preserve">not as a technician but as a critical urban health and economic catalyst.</w:t>
      </w:r>
    </w:p>
    <w:bookmarkEnd w:id="24"/>
    <w:bookmarkStart w:id="25" w:name="conclusion"/>
    <w:p>
      <w:pPr>
        <w:pStyle w:val="Heading2"/>
      </w:pPr>
      <w:r>
        <w:t xml:space="preserve">6. Conclusion</w:t>
      </w:r>
    </w:p>
    <w:p>
      <w:pPr>
        <w:pStyle w:val="FirstParagraph"/>
      </w:pPr>
      <w:r>
        <w:t xml:space="preserve">The plumbing crisis in Baghdad is inseparable from the city's broader challenges of governance, infrastructure, and public health. This Research Proposal provides a concrete roadmap to transform the role of the</w:t>
      </w:r>
      <w:r>
        <w:t xml:space="preserve"> </w:t>
      </w:r>
      <w:r>
        <w:rPr>
          <w:bCs/>
          <w:b/>
        </w:rPr>
        <w:t xml:space="preserve">Plumber</w:t>
      </w:r>
      <w:r>
        <w:t xml:space="preserve"> </w:t>
      </w:r>
      <w:r>
        <w:t xml:space="preserve">from a reactive fixer to a proactive architect of urban resilience. By investing in skilled plumbers as frontline community workers,</w:t>
      </w:r>
      <w:r>
        <w:t xml:space="preserve"> </w:t>
      </w:r>
      <w:r>
        <w:rPr>
          <w:bCs/>
          <w:b/>
        </w:rPr>
        <w:t xml:space="preserve">Iraq Baghdad</w:t>
      </w:r>
      <w:r>
        <w:t xml:space="preserve"> </w:t>
      </w:r>
      <w:r>
        <w:t xml:space="preserve">can achieve measurable gains in water security, economic stability, and public health—saving lives while building infrastructure that withstands future crises. The proposed study’s rigorous methodology ensures evidence-based recommendations directly applicable to Baghdad's reality. We urge stakeholders including the Government of Iraq, international development agencies like USAID and UNICEF, and local NGOs to partner on this initiative. The time for incremental approaches has passed; the moment to empower</w:t>
      </w:r>
      <w:r>
        <w:t xml:space="preserve"> </w:t>
      </w:r>
      <w:r>
        <w:rPr>
          <w:bCs/>
          <w:b/>
        </w:rPr>
        <w:t xml:space="preserve">Plumber</w:t>
      </w:r>
      <w:r>
        <w:t xml:space="preserve"> </w:t>
      </w:r>
      <w:r>
        <w:t xml:space="preserve">professionals across</w:t>
      </w:r>
      <w:r>
        <w:t xml:space="preserve"> </w:t>
      </w:r>
      <w:r>
        <w:rPr>
          <w:bCs/>
          <w:b/>
        </w:rPr>
        <w:t xml:space="preserve">Iraq Baghdad</w:t>
      </w:r>
      <w:r>
        <w:t xml:space="preserve"> </w:t>
      </w:r>
      <w:r>
        <w:t xml:space="preserve">is now.</w:t>
      </w:r>
    </w:p>
    <w:bookmarkEnd w:id="25"/>
    <w:bookmarkStart w:id="26" w:name="acknowledgments"/>
    <w:p>
      <w:pPr>
        <w:pStyle w:val="Heading2"/>
      </w:pPr>
      <w:r>
        <w:t xml:space="preserve">Acknowledgments</w:t>
      </w:r>
    </w:p>
    <w:p>
      <w:pPr>
        <w:pStyle w:val="FirstParagraph"/>
      </w:pPr>
      <w:r>
        <w:t xml:space="preserve">This Research Proposal was developed in consultation with Baghdad Water Authority staff, vocational training centers, and community leaders in Al-Rusafa and Karkh districts. Funding support from the Global Water Partnership (GWP) has been secured for Phase 1 implementation.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Plumbing Infrastructure for Sustainable Urban Development in Iraq Baghdad</dc:title>
  <dc:creator/>
  <dc:language>en</dc:language>
  <cp:keywords/>
  <dcterms:created xsi:type="dcterms:W3CDTF">2026-07-21T00:15:59Z</dcterms:created>
  <dcterms:modified xsi:type="dcterms:W3CDTF">2026-07-21T00:15:59Z</dcterms:modified>
</cp:coreProperties>
</file>

<file path=docProps/custom.xml><?xml version="1.0" encoding="utf-8"?>
<Properties xmlns="http://schemas.openxmlformats.org/officeDocument/2006/custom-properties" xmlns:vt="http://schemas.openxmlformats.org/officeDocument/2006/docPropsVTypes"/>
</file>