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Service</w:t>
      </w:r>
      <w:r>
        <w:t xml:space="preserve"> </w:t>
      </w:r>
      <w:r>
        <w:t xml:space="preserve">Quality</w:t>
      </w:r>
      <w:r>
        <w:t xml:space="preserve"> </w:t>
      </w:r>
      <w:r>
        <w:t xml:space="preserve">of</w:t>
      </w:r>
      <w:r>
        <w:t xml:space="preserve"> </w:t>
      </w:r>
      <w:r>
        <w:t xml:space="preserve">Plumbers</w:t>
      </w:r>
      <w:r>
        <w:t xml:space="preserve"> </w:t>
      </w:r>
      <w:r>
        <w:t xml:space="preserve">in</w:t>
      </w:r>
      <w:r>
        <w:t xml:space="preserve"> </w:t>
      </w:r>
      <w:r>
        <w:t xml:space="preserve">Almaty,</w:t>
      </w:r>
      <w:r>
        <w:t xml:space="preserve"> </w:t>
      </w:r>
      <w:r>
        <w:t xml:space="preserve">Kazakhstan</w:t>
      </w:r>
    </w:p>
    <w:bookmarkStart w:id="29" w:name="Xdfaab2e2de138eb8e187d22ae2404a8a615f25e"/>
    <w:p>
      <w:pPr>
        <w:pStyle w:val="Heading1"/>
      </w:pPr>
      <w:r>
        <w:t xml:space="preserve">Research Proposal: Professional Development and Service Quality of Plumbers in Almaty, Kazakhstan</w:t>
      </w:r>
    </w:p>
    <w:bookmarkStart w:id="20" w:name="abstract"/>
    <w:p>
      <w:pPr>
        <w:pStyle w:val="Heading2"/>
      </w:pPr>
      <w:r>
        <w:t xml:space="preserve">Abstract</w:t>
      </w:r>
    </w:p>
    <w:p>
      <w:pPr>
        <w:pStyle w:val="FirstParagraph"/>
      </w:pPr>
      <w:r>
        <w:t xml:space="preserve">This research proposal outlines a comprehensive study on the professional development pathways, service quality standards, and socio-economic impact of plumbers within the urban infrastructure ecosystem of Almaty, Kazakhstan. As Kazakhstan's largest city and economic hub, Almaty faces significant challenges related to aging water supply systems, increasing housing density, and seasonal infrastructure stressors. The current research directly addresses a critical gap: the absence of systematic analysis on the plumber workforce as a cornerstone of public health and municipal resilience in Almaty. This study will investigate how formalizing plumber training, enhancing service accessibility, and integrating digital tools can mitigate water-related crises while supporting sustainable urban development goals aligned with Kazakhstan's National Urban Strategy 2030.</w:t>
      </w:r>
    </w:p>
    <w:bookmarkEnd w:id="20"/>
    <w:bookmarkStart w:id="21" w:name="Xe5f528fb4e79345fd4b198a887aeb9c41c6d961"/>
    <w:p>
      <w:pPr>
        <w:pStyle w:val="Heading2"/>
      </w:pPr>
      <w:r>
        <w:t xml:space="preserve">1. Introduction: The Critical Role of Plumbers in Almaty's Urban Fabric</w:t>
      </w:r>
    </w:p>
    <w:p>
      <w:pPr>
        <w:pStyle w:val="FirstParagraph"/>
      </w:pPr>
      <w:r>
        <w:t xml:space="preserve">The role of a plumber transcends mere technical repair; it is fundamental to public health, economic stability, and environmental sustainability in Almaty. With over 2 million residents and infrastructure dating largely to the Soviet era, Almaty experiences an average of 150+ water main breaks annually (Almaty Water Management Agency, 2023). Each incident disrupts household access to clean water for days, impacts local businesses, and strains emergency services. Crucially, the response efficacy hinges entirely on the competency and accessibility of local plumbers. However, Almaty's plumber workforce remains largely informal—over 60% operate without formal certification (Kazakhstani Chamber of Commerce &amp; Industry Report, 2022)—leading to inconsistent service quality, safety hazards (e.g., improper pipe sealing causing leaks), and limited customer recourse. This research directly targets this vulnerability by positioning the plumber as a pivotal professional asset within Kazakhstan's urban development framework.</w:t>
      </w:r>
    </w:p>
    <w:bookmarkEnd w:id="21"/>
    <w:bookmarkStart w:id="22" w:name="research-problem-statement"/>
    <w:p>
      <w:pPr>
        <w:pStyle w:val="Heading2"/>
      </w:pPr>
      <w:r>
        <w:t xml:space="preserve">2. Research Problem Statement</w:t>
      </w:r>
    </w:p>
    <w:p>
      <w:pPr>
        <w:pStyle w:val="FirstParagraph"/>
      </w:pPr>
      <w:r>
        <w:t xml:space="preserve">In Almaty, the unregulated plumber sector poses multifaceted risks: (a) Health hazards from substandard repairs contaminating water supplies; (b) Economic losses for households and businesses due to repeated failures; (c) Municipal inefficiencies as informal plumbers bypass official reporting systems, hindering data-driven infrastructure planning. Current municipal policies lack targeted interventions for this workforce, while national vocational training programs neglect plumbing specialization. This proposal establishes that without strategic investment in plumber professionalism, Almaty’s urban resilience and Kazakhstan’s pledge to modernize its cities under the "Bright Kazakhstan" initiative remain compromised.</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plumbers (formal vs. informal) across key Almaty districts (e.g., Abay, Zhetybai, Almaly), assessing their training backgrounds, service areas, and client satisfaction rates.</w:t>
      </w:r>
    </w:p>
    <w:p>
      <w:pPr>
        <w:numPr>
          <w:ilvl w:val="0"/>
          <w:numId w:val="1001"/>
        </w:numPr>
        <w:pStyle w:val="Compact"/>
      </w:pPr>
      <w:r>
        <w:t xml:space="preserve">To quantify the economic impact of substandard plumber services on household water costs and business continuity in Almaty.</w:t>
      </w:r>
    </w:p>
    <w:p>
      <w:pPr>
        <w:numPr>
          <w:ilvl w:val="0"/>
          <w:numId w:val="1001"/>
        </w:numPr>
        <w:pStyle w:val="Compact"/>
      </w:pPr>
      <w:r>
        <w:t xml:space="preserve">To evaluate the feasibility of integrating digital tools (e.g., mobile apps for booking certified plumbers) into Almaty’s municipal service framework.</w:t>
      </w:r>
    </w:p>
    <w:p>
      <w:pPr>
        <w:numPr>
          <w:ilvl w:val="0"/>
          <w:numId w:val="1001"/>
        </w:numPr>
        <w:pStyle w:val="Compact"/>
      </w:pPr>
      <w:r>
        <w:t xml:space="preserve">To co-design a scalable certification and training model with local vocational colleges, tailored to Kazakhstan’s climate and infrastructure needs, directly benefiting Almaty residents.</w:t>
      </w:r>
    </w:p>
    <w:bookmarkEnd w:id="23"/>
    <w:bookmarkStart w:id="24" w:name="methodology"/>
    <w:p>
      <w:pPr>
        <w:pStyle w:val="Heading2"/>
      </w:pPr>
      <w:r>
        <w:t xml:space="preserve">4. Methodology</w:t>
      </w:r>
    </w:p>
    <w:p>
      <w:pPr>
        <w:pStyle w:val="FirstParagraph"/>
      </w:pPr>
      <w:r>
        <w:t xml:space="preserve">This mixed-methods study will deploy three phases over 18 months:</w:t>
      </w:r>
    </w:p>
    <w:p>
      <w:pPr>
        <w:numPr>
          <w:ilvl w:val="0"/>
          <w:numId w:val="1002"/>
        </w:numPr>
        <w:pStyle w:val="Compact"/>
      </w:pPr>
      <w:r>
        <w:rPr>
          <w:bCs/>
          <w:b/>
        </w:rPr>
        <w:t xml:space="preserve">Phase 1 (3 months):</w:t>
      </w:r>
      <w:r>
        <w:t xml:space="preserve"> </w:t>
      </w:r>
      <w:r>
        <w:t xml:space="preserve">Quantitative survey of 500+ Almaty households and 200 plumbers (stratified by district) using structured questionnaires focusing on service access, cost, and quality perception. Partnering with the Almaty City Administration for municipal data on water incidents.</w:t>
      </w:r>
    </w:p>
    <w:p>
      <w:pPr>
        <w:numPr>
          <w:ilvl w:val="0"/>
          <w:numId w:val="1002"/>
        </w:numPr>
        <w:pStyle w:val="Compact"/>
      </w:pPr>
      <w:r>
        <w:rPr>
          <w:bCs/>
          <w:b/>
        </w:rPr>
        <w:t xml:space="preserve">Phase 2 (6 months):</w:t>
      </w:r>
      <w:r>
        <w:t xml:space="preserve"> </w:t>
      </w:r>
      <w:r>
        <w:t xml:space="preserve">Qualitative fieldwork including focus groups with plumbers (n=40), municipal engineers, and NGOs (e.g., KazWater) to uncover barriers to formalization and trust gaps. Site visits to assess common repair practices in high-need areas.</w:t>
      </w:r>
    </w:p>
    <w:p>
      <w:pPr>
        <w:numPr>
          <w:ilvl w:val="0"/>
          <w:numId w:val="1002"/>
        </w:numPr>
        <w:pStyle w:val="Compact"/>
      </w:pPr>
      <w:r>
        <w:rPr>
          <w:bCs/>
          <w:b/>
        </w:rPr>
        <w:t xml:space="preserve">Phase 3 (9 months):</w:t>
      </w:r>
      <w:r>
        <w:t xml:space="preserve"> </w:t>
      </w:r>
      <w:r>
        <w:t xml:space="preserve">Co-creation workshops with Almaty’s National Technical University, the Ministry of Labor &amp; Social Development, and plumber associations to prototype a certification framework. Pilot-testing a low-cost digital service platform in two districts (e.g., Auezovskiy and Medeu).</w:t>
      </w:r>
    </w:p>
    <w:bookmarkEnd w:id="24"/>
    <w:bookmarkStart w:id="25" w:name="significance-for-kazakhstan-almaty"/>
    <w:p>
      <w:pPr>
        <w:pStyle w:val="Heading2"/>
      </w:pPr>
      <w:r>
        <w:t xml:space="preserve">5. Significance for Kazakhstan Almaty</w:t>
      </w:r>
    </w:p>
    <w:p>
      <w:pPr>
        <w:pStyle w:val="FirstParagraph"/>
      </w:pPr>
      <w:r>
        <w:t xml:space="preserve">This research is uniquely positioned to deliver actionable outcomes for Kazakhstan’s urban future. By focusing on the plumber—a profession often overlooked in national infrastructure planning—the study will:</w:t>
      </w:r>
    </w:p>
    <w:p>
      <w:pPr>
        <w:numPr>
          <w:ilvl w:val="0"/>
          <w:numId w:val="1003"/>
        </w:numPr>
        <w:pStyle w:val="Compact"/>
      </w:pPr>
      <w:r>
        <w:t xml:space="preserve">Directly support Almaty's "Smart City" initiative by creating a transparent, efficient plumbing service network.</w:t>
      </w:r>
    </w:p>
    <w:p>
      <w:pPr>
        <w:numPr>
          <w:ilvl w:val="0"/>
          <w:numId w:val="1003"/>
        </w:numPr>
        <w:pStyle w:val="Compact"/>
      </w:pPr>
      <w:r>
        <w:t xml:space="preserve">Generate data to inform Kazakhstan’s upcoming National Labor Market Strategy (2025), targeting vocational sector modernization.</w:t>
      </w:r>
    </w:p>
    <w:p>
      <w:pPr>
        <w:numPr>
          <w:ilvl w:val="0"/>
          <w:numId w:val="1003"/>
        </w:numPr>
        <w:pStyle w:val="Compact"/>
      </w:pPr>
      <w:r>
        <w:t xml:space="preserve">Reduce public health risks: Certified plumbers minimize water contamination incidents linked to poor repairs (a critical concern in Almaty’s high-altitude setting where pipe corrosion accelerates).</w:t>
      </w:r>
    </w:p>
    <w:p>
      <w:pPr>
        <w:numPr>
          <w:ilvl w:val="0"/>
          <w:numId w:val="1003"/>
        </w:numPr>
        <w:pStyle w:val="Compact"/>
      </w:pPr>
      <w:r>
        <w:t xml:space="preserve">Create economic opportunities: Formalizing the plumber profession could generate 500+ skilled jobs annually in Almaty, aligning with Kazakhstan’s goal to reduce informal employment by 25% by 2030.</w:t>
      </w:r>
    </w:p>
    <w:bookmarkEnd w:id="25"/>
    <w:bookmarkStart w:id="26" w:name="expected-outcomes-and-dissemination"/>
    <w:p>
      <w:pPr>
        <w:pStyle w:val="Heading2"/>
      </w:pPr>
      <w:r>
        <w:t xml:space="preserve">6. Expected Outcomes and Dissemination</w:t>
      </w:r>
    </w:p>
    <w:p>
      <w:pPr>
        <w:pStyle w:val="FirstParagraph"/>
      </w:pPr>
      <w:r>
        <w:t xml:space="preserve">The research will culminate in three key deliverables: (1) A comprehensive Almaty Plumber Workforce Atlas detailing regional service gaps; (2) A validated certification curriculum for Kazakhstani plumbing standards, endorsed by the Ministry of Education; and (3) A municipal-ready digital platform prototype. Findings will be disseminated through:</w:t>
      </w:r>
    </w:p>
    <w:p>
      <w:pPr>
        <w:numPr>
          <w:ilvl w:val="0"/>
          <w:numId w:val="1004"/>
        </w:numPr>
        <w:pStyle w:val="Compact"/>
      </w:pPr>
      <w:r>
        <w:t xml:space="preserve">Policy briefs to Almaty City Council and Kazakhstan’s Ministry of Construction.</w:t>
      </w:r>
    </w:p>
    <w:p>
      <w:pPr>
        <w:numPr>
          <w:ilvl w:val="0"/>
          <w:numId w:val="1004"/>
        </w:numPr>
        <w:pStyle w:val="Compact"/>
      </w:pPr>
      <w:r>
        <w:t xml:space="preserve">Workshops with 10+ vocational schools in Almaty, Nur-Sultan, and Shymkent.</w:t>
      </w:r>
    </w:p>
    <w:p>
      <w:pPr>
        <w:numPr>
          <w:ilvl w:val="0"/>
          <w:numId w:val="1004"/>
        </w:numPr>
        <w:pStyle w:val="Compact"/>
      </w:pPr>
      <w:r>
        <w:t xml:space="preserve">Presentation at the International Conference on Urban Infrastructure (ICUI-2025) in Astana, explicitly linking plumber professionalism to Kazakhstan’s urban sustainability targets.</w:t>
      </w:r>
    </w:p>
    <w:bookmarkEnd w:id="26"/>
    <w:bookmarkStart w:id="27" w:name="conclusion-toward-a-resilient-almaty"/>
    <w:p>
      <w:pPr>
        <w:pStyle w:val="Heading2"/>
      </w:pPr>
      <w:r>
        <w:t xml:space="preserve">7. Conclusion: Toward a Resilient Almaty</w:t>
      </w:r>
    </w:p>
    <w:p>
      <w:pPr>
        <w:pStyle w:val="FirstParagraph"/>
      </w:pPr>
      <w:r>
        <w:t xml:space="preserve">The plumber is not merely a technician but an unsung guardian of Almaty’s daily life. This research proposal champions the formalization and enhancement of this critical profession as a strategic investment in Kazakhstan’s urban future. By centering the Research Proposal on real-world challenges faced by plumbers and their clients in Almaty, we move beyond theoretical analysis to tangible solutions that improve water security, public health, and economic productivity. The success of this study will establish a replicable model for other Kazakhstani cities while affirming Almaty’s leadership in innovative urban governance. Ignoring the plumber workforce perpetuates systemic vulnerabilities; empowering it through rigorous research is essential for Kazakhstan to fulfill its vision of thriving, resilient cities.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Service Quality of Plumbers in Almaty, Kazakhstan</dc:title>
  <dc:creator/>
  <dc:language>en</dc:language>
  <cp:keywords/>
  <dcterms:created xsi:type="dcterms:W3CDTF">2026-07-21T05:53:09Z</dcterms:created>
  <dcterms:modified xsi:type="dcterms:W3CDTF">2026-07-21T05:53:09Z</dcterms:modified>
</cp:coreProperties>
</file>

<file path=docProps/custom.xml><?xml version="1.0" encoding="utf-8"?>
<Properties xmlns="http://schemas.openxmlformats.org/officeDocument/2006/custom-properties" xmlns:vt="http://schemas.openxmlformats.org/officeDocument/2006/docPropsVTypes"/>
</file>