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2" w:name="Xd8b9dbbf519627a89a789f82b2c44ecbba87904"/>
    <w:p>
      <w:pPr>
        <w:pStyle w:val="Heading1"/>
      </w:pPr>
      <w:r>
        <w:t xml:space="preserve">Research Proposal: Comprehensive Assessment and Improvement Framework for Professional Plumbing Services in Nigeria Abuja</w:t>
      </w:r>
    </w:p>
    <w:bookmarkStart w:id="20" w:name="introduction-and-background"/>
    <w:p>
      <w:pPr>
        <w:pStyle w:val="Heading2"/>
      </w:pPr>
      <w:r>
        <w:t xml:space="preserve">1. Introduction and Background</w:t>
      </w:r>
    </w:p>
    <w:p>
      <w:pPr>
        <w:pStyle w:val="FirstParagraph"/>
      </w:pPr>
      <w:r>
        <w:t xml:space="preserve">Nigeria's Federal Capital Territory (FCT) of Abuja has experienced exponential urban growth over the past three decades, transforming from a small administrative town into a bustling metropolis of over 3 million inhabitants. This rapid expansion has placed unprecedented strain on critical infrastructure systems, particularly water supply and sanitation networks. Despite significant investments in municipal infrastructure, recurrent water shortages, pipe bursts, sewage backups, and contaminated water sources persist across many neighborhoods in Nigeria Abuja. These challenges are exacerbated by an unregulated plumbing workforce where untrained individuals often perform complex installations and repairs without adherence to safety standards or building codes.</w:t>
      </w:r>
    </w:p>
    <w:p>
      <w:pPr>
        <w:pStyle w:val="BodyText"/>
      </w:pPr>
      <w:r>
        <w:t xml:space="preserve">The term "Plumber" in the Nigerian context frequently denotes a general laborer rather than a certified professional, leading to substandard work that compromises public health. According to the Abuja Municipal Water Board (2023), over 65% of reported waterborne diseases in the FCT originate from poorly installed plumbing systems. This research proposes a systematic investigation into the structural and professional gaps within Abuja's plumbing sector, establishing a foundation for evidence-based interventions that align with Nigeria's Sustainable Development Goals (SDGs) 6 (Clean Water and Sanitation) and 11 (Sustainable Cities).</w:t>
      </w:r>
    </w:p>
    <w:bookmarkEnd w:id="20"/>
    <w:bookmarkStart w:id="21" w:name="problem-statement"/>
    <w:p>
      <w:pPr>
        <w:pStyle w:val="Heading2"/>
      </w:pPr>
      <w:r>
        <w:t xml:space="preserve">2. Problem Statement</w:t>
      </w:r>
    </w:p>
    <w:p>
      <w:pPr>
        <w:pStyle w:val="FirstParagraph"/>
      </w:pPr>
      <w:r>
        <w:t xml:space="preserve">A critical gap exists between Abuja's infrastructure needs and the capacity of its plumbing workforce. Current plumber training programs are fragmented, lack standardized certification, and fail to address modern challenges such as water conservation technologies, sustainable drainage systems (SuDS), and compliance with the National Building Code. Consequently:</w:t>
      </w:r>
    </w:p>
    <w:p>
      <w:pPr>
        <w:numPr>
          <w:ilvl w:val="0"/>
          <w:numId w:val="1001"/>
        </w:numPr>
        <w:pStyle w:val="Compact"/>
      </w:pPr>
      <w:r>
        <w:t xml:space="preserve">32% of residential properties in Abuja experience recurring plumbing failures (Nigerian Institute of Building Surveyors, 2022)</w:t>
      </w:r>
    </w:p>
    <w:p>
      <w:pPr>
        <w:numPr>
          <w:ilvl w:val="0"/>
          <w:numId w:val="1001"/>
        </w:numPr>
        <w:pStyle w:val="Compact"/>
      </w:pPr>
      <w:r>
        <w:t xml:space="preserve">Informal plumber networks operate without licensing, contributing to 47% of sewage contamination incidents near water sources (FCT Water and Sanitation Agency)</w:t>
      </w:r>
    </w:p>
    <w:p>
      <w:pPr>
        <w:numPr>
          <w:ilvl w:val="0"/>
          <w:numId w:val="1001"/>
        </w:numPr>
        <w:pStyle w:val="Compact"/>
      </w:pPr>
      <w:r>
        <w:t xml:space="preserve">Public health burdens include cholera outbreaks linked to faulty plumbing in low-income settlements like Wuse Zone 5 and Gwagwalada</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the current regulatory framework governing plumber certification, licensing, and practice in Nigeria Abuja.</w:t>
      </w:r>
    </w:p>
    <w:p>
      <w:pPr>
        <w:numPr>
          <w:ilvl w:val="0"/>
          <w:numId w:val="1002"/>
        </w:numPr>
        <w:pStyle w:val="Compact"/>
      </w:pPr>
      <w:r>
        <w:t xml:space="preserve">Assess the technical competencies of active plumbers through field audits and skill-gap analysis.</w:t>
      </w:r>
    </w:p>
    <w:p>
      <w:pPr>
        <w:numPr>
          <w:ilvl w:val="0"/>
          <w:numId w:val="1002"/>
        </w:numPr>
        <w:pStyle w:val="Compact"/>
      </w:pPr>
      <w:r>
        <w:t xml:space="preserve">Identify socio-economic barriers preventing formal training access for aspiring plumbers in Abuja communities.</w:t>
      </w:r>
    </w:p>
    <w:p>
      <w:pPr>
        <w:numPr>
          <w:ilvl w:val="0"/>
          <w:numId w:val="1002"/>
        </w:numPr>
        <w:pStyle w:val="Compact"/>
      </w:pPr>
      <w:r>
        <w:t xml:space="preserve">Develop a culturally appropriate, cost-effective certification framework integrated with Abuja's urban development plans.</w:t>
      </w:r>
    </w:p>
    <w:p>
      <w:pPr>
        <w:numPr>
          <w:ilvl w:val="0"/>
          <w:numId w:val="1002"/>
        </w:numPr>
        <w:pStyle w:val="Compact"/>
      </w:pPr>
      <w:r>
        <w:t xml:space="preserve">Create a sustainable model for public-private partnerships to upscale plumbing services across all residential and commercial zones in Nigeria Abuja.</w:t>
      </w:r>
    </w:p>
    <w:bookmarkEnd w:id="22"/>
    <w:bookmarkStart w:id="27" w:name="methodology"/>
    <w:p>
      <w:pPr>
        <w:pStyle w:val="Heading2"/>
      </w:pPr>
      <w:r>
        <w:t xml:space="preserve">4. Methodology</w:t>
      </w:r>
    </w:p>
    <w:p>
      <w:pPr>
        <w:pStyle w:val="FirstParagraph"/>
      </w:pPr>
      <w:r>
        <w:t xml:space="preserve">A mixed-methods approach will be employed over 18 months:</w:t>
      </w:r>
    </w:p>
    <w:bookmarkStart w:id="23" w:name="Xca426bf7f4b9accefd47076d582252664413332"/>
    <w:p>
      <w:pPr>
        <w:pStyle w:val="Heading3"/>
      </w:pPr>
      <w:r>
        <w:t xml:space="preserve">Phase 1: Desk Review &amp; Regulatory Audit (Months 1-4)</w:t>
      </w:r>
    </w:p>
    <w:p>
      <w:pPr>
        <w:pStyle w:val="FirstParagraph"/>
      </w:pPr>
      <w:r>
        <w:t xml:space="preserve">Analysis of existing policies (Nigerian Building Code, FCT Plumbing Regulations), licensing databases, and health ministry reports. Focus on identifying inconsistencies in plumber qualification requirements across Abuja's local government areas.</w:t>
      </w:r>
    </w:p>
    <w:bookmarkEnd w:id="23"/>
    <w:bookmarkStart w:id="24" w:name="Xd7fc2069a342586d988f3f2972ec2b40091476e"/>
    <w:p>
      <w:pPr>
        <w:pStyle w:val="Heading3"/>
      </w:pPr>
      <w:r>
        <w:t xml:space="preserve">Phase 2: Field Assessment &amp; Stakeholder Engagement (Months 5-10)</w:t>
      </w:r>
    </w:p>
    <w:p>
      <w:pPr>
        <w:numPr>
          <w:ilvl w:val="0"/>
          <w:numId w:val="1003"/>
        </w:numPr>
        <w:pStyle w:val="Compact"/>
      </w:pPr>
      <w:r>
        <w:rPr>
          <w:bCs/>
          <w:b/>
        </w:rPr>
        <w:t xml:space="preserve">Plumber Profiling:</w:t>
      </w:r>
      <w:r>
        <w:t xml:space="preserve"> </w:t>
      </w:r>
      <w:r>
        <w:t xml:space="preserve">Survey of 300 active plumbers across Abuja using standardized competency checklists covering pipefitting, water pressure management, and safety protocols.</w:t>
      </w:r>
    </w:p>
    <w:p>
      <w:pPr>
        <w:numPr>
          <w:ilvl w:val="0"/>
          <w:numId w:val="1003"/>
        </w:numPr>
        <w:pStyle w:val="Compact"/>
      </w:pPr>
      <w:r>
        <w:rPr>
          <w:bCs/>
          <w:b/>
        </w:rPr>
        <w:t xml:space="preserve">Infrastructure Audit:</w:t>
      </w:r>
      <w:r>
        <w:t xml:space="preserve"> </w:t>
      </w:r>
      <w:r>
        <w:t xml:space="preserve">Inspection of 150 residential/commercial properties in high-risk zones (Kubwa, Jabi) to map failure points and correlate with plumber qualifications.</w:t>
      </w:r>
    </w:p>
    <w:p>
      <w:pPr>
        <w:numPr>
          <w:ilvl w:val="0"/>
          <w:numId w:val="1003"/>
        </w:numPr>
        <w:pStyle w:val="Compact"/>
      </w:pPr>
      <w:r>
        <w:rPr>
          <w:bCs/>
          <w:b/>
        </w:rPr>
        <w:t xml:space="preserve">Community Workshops:</w:t>
      </w:r>
      <w:r>
        <w:t xml:space="preserve"> </w:t>
      </w:r>
      <w:r>
        <w:t xml:space="preserve">Focus groups with residents, water authorities, and construction firms to identify service gaps and acceptable improvement pathways.</w:t>
      </w:r>
    </w:p>
    <w:bookmarkEnd w:id="24"/>
    <w:bookmarkStart w:id="25" w:name="Xff8aca61b0da4c4fddc5d22db3f3f72ef5ae121"/>
    <w:p>
      <w:pPr>
        <w:pStyle w:val="Heading3"/>
      </w:pPr>
      <w:r>
        <w:t xml:space="preserve">Phase 3: Framework Development &amp; Pilot Testing (Months 11-16)</w:t>
      </w:r>
    </w:p>
    <w:p>
      <w:pPr>
        <w:pStyle w:val="FirstParagraph"/>
      </w:pPr>
      <w:r>
        <w:t xml:space="preserve">Create a certification curriculum co-developed with the Abuja State Technical Institute, Nigerian Association of Plumbers, and World Health Organization (WHO) partners. Pilot testing in Gwagwalada LGA will validate the model's scalability.</w:t>
      </w:r>
    </w:p>
    <w:bookmarkEnd w:id="25"/>
    <w:bookmarkStart w:id="26" w:name="X7a33a2d65557e1d2d00a1f6a3f5ffb898a8c642"/>
    <w:p>
      <w:pPr>
        <w:pStyle w:val="Heading3"/>
      </w:pPr>
      <w:r>
        <w:t xml:space="preserve">Phase 4: Impact Assessment &amp; Policy Recommendations (Months 17-18)</w:t>
      </w:r>
    </w:p>
    <w:p>
      <w:pPr>
        <w:pStyle w:val="FirstParagraph"/>
      </w:pPr>
      <w:r>
        <w:t xml:space="preserve">Evaluate pilot outcomes using pre/post-service quality metrics and develop a roadmap for FCT government adoption.</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t xml:space="preserve">A standardized plumber competency assessment tool tailored to Abuja's climate, infrastructure, and socio-economic conditions.</w:t>
      </w:r>
    </w:p>
    <w:p>
      <w:pPr>
        <w:numPr>
          <w:ilvl w:val="0"/>
          <w:numId w:val="1004"/>
        </w:numPr>
        <w:pStyle w:val="Compact"/>
      </w:pPr>
      <w:r>
        <w:t xml:space="preserve">A certified training pathway reducing unqualified plumber incidence by 50% in pilot zones within two years.</w:t>
      </w:r>
    </w:p>
    <w:p>
      <w:pPr>
        <w:numPr>
          <w:ilvl w:val="0"/>
          <w:numId w:val="1004"/>
        </w:numPr>
        <w:pStyle w:val="Compact"/>
      </w:pPr>
      <w:r>
        <w:t xml:space="preserve">Policy briefs for the FCT Ministry of Water Resources advocating for mandatory certification and enforcement mechanisms.</w:t>
      </w:r>
    </w:p>
    <w:p>
      <w:pPr>
        <w:numPr>
          <w:ilvl w:val="0"/>
          <w:numId w:val="1004"/>
        </w:numPr>
        <w:pStyle w:val="Compact"/>
      </w:pPr>
      <w:r>
        <w:t xml:space="preserve">Resource guide for contractors on selecting qualified plumbers, reducing project delays and rework costs by an estimated 35% (based on preliminary industry data).</w:t>
      </w:r>
    </w:p>
    <w:p>
      <w:pPr>
        <w:pStyle w:val="FirstParagraph"/>
      </w:pPr>
      <w:r>
        <w:t xml:space="preserve">The significance extends beyond Abuja: As Nigeria's fastest-growing city, solutions developed here will serve as a replicable model for Lagos, Kano, and other rapidly urbanizing Nigerian cities. By elevating the plumber profession from unregulated labor to skilled technical occupation, this research directly supports Nigeria's National Water Policy (2021) and Abuja’s Urban Development Master Plan 2040.</w:t>
      </w:r>
    </w:p>
    <w:bookmarkEnd w:id="28"/>
    <w:bookmarkStart w:id="29" w:name="X9331d0ebe057be4fc004309dbe9fb41977fca15"/>
    <w:p>
      <w:pPr>
        <w:pStyle w:val="Heading2"/>
      </w:pPr>
      <w:r>
        <w:t xml:space="preserve">6. Ethical Considerations and Sustainability</w:t>
      </w:r>
    </w:p>
    <w:p>
      <w:pPr>
        <w:pStyle w:val="FirstParagraph"/>
      </w:pPr>
      <w:r>
        <w:t xml:space="preserve">All fieldwork will comply with University of Abuja Research Ethics Board guidelines. Participant confidentiality will be maintained through anonymized data collection. The proposed framework prioritizes local capacity building, ensuring trained plumbers become community-based service providers rather than external consultants. Sustainability is embedded via partnerships with the FCT Skills Development Agency for long-term training delivery and a 10% revenue share from certified plumber fees directed to Abuja's Water Infrastructure Maintenance Fund.</w:t>
      </w:r>
    </w:p>
    <w:bookmarkEnd w:id="29"/>
    <w:bookmarkStart w:id="30" w:name="conclusion"/>
    <w:p>
      <w:pPr>
        <w:pStyle w:val="Heading2"/>
      </w:pPr>
      <w:r>
        <w:t xml:space="preserve">7. Conclusion</w:t>
      </w:r>
    </w:p>
    <w:p>
      <w:pPr>
        <w:pStyle w:val="FirstParagraph"/>
      </w:pPr>
      <w:r>
        <w:t xml:space="preserve">Nigeria Abuja's sanitation crisis cannot be resolved through infrastructure alone; it demands a transformation of the plumbing profession itself. This Research Proposal addresses the systemic underpinning of service failures by centering on the plumber – not merely as a worker but as a critical node in urban resilience. By formalizing standards, closing competency gaps, and aligning training with Abuja's development trajectory, this project will establish foundational improvements that prevent disease outbreaks, conserve precious water resources, and build public trust in municipal services. The outcome transcends plumbing: it is about engineering safer cities where every household benefits from reliable sanitation – a right not a privilege.</w:t>
      </w:r>
    </w:p>
    <w:bookmarkEnd w:id="30"/>
    <w:bookmarkStart w:id="31" w:name="references-selected"/>
    <w:p>
      <w:pPr>
        <w:pStyle w:val="Heading2"/>
      </w:pPr>
      <w:r>
        <w:t xml:space="preserve">References (Selected)</w:t>
      </w:r>
    </w:p>
    <w:p>
      <w:pPr>
        <w:numPr>
          <w:ilvl w:val="0"/>
          <w:numId w:val="1005"/>
        </w:numPr>
        <w:pStyle w:val="Compact"/>
      </w:pPr>
      <w:r>
        <w:t xml:space="preserve">Nigerian Institute of Building Surveyors (NIBS). (2022). *Urban Infrastructure Vulnerability Report: Abuja FCT*. Abuja.</w:t>
      </w:r>
    </w:p>
    <w:p>
      <w:pPr>
        <w:numPr>
          <w:ilvl w:val="0"/>
          <w:numId w:val="1005"/>
        </w:numPr>
        <w:pStyle w:val="Compact"/>
      </w:pPr>
      <w:r>
        <w:t xml:space="preserve">FCT Water and Sanitation Agency. (2023). *Annual Performance Review: Sewage Contamination Incidents*. Abuja.</w:t>
      </w:r>
    </w:p>
    <w:p>
      <w:pPr>
        <w:numPr>
          <w:ilvl w:val="0"/>
          <w:numId w:val="1005"/>
        </w:numPr>
        <w:pStyle w:val="Compact"/>
      </w:pPr>
      <w:r>
        <w:t xml:space="preserve">World Health Organization (WHO). (2021). *Guidelines for Urban Water Supply Management in Sub-Saharan Africa*. Geneva.</w:t>
      </w:r>
    </w:p>
    <w:p>
      <w:pPr>
        <w:numPr>
          <w:ilvl w:val="0"/>
          <w:numId w:val="1005"/>
        </w:numPr>
        <w:pStyle w:val="Compact"/>
      </w:pPr>
      <w:r>
        <w:t xml:space="preserve">Nigeria Federal Ministry of Water Resources. (2021). *National Water Policy: Implementation Framework*. Abuja.</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Nigeria Abuja</dc:title>
  <dc:creator/>
  <dc:language>en</dc:language>
  <cp:keywords/>
  <dcterms:created xsi:type="dcterms:W3CDTF">2026-07-21T04:12:24Z</dcterms:created>
  <dcterms:modified xsi:type="dcterms:W3CDTF">2026-07-21T04:12:24Z</dcterms:modified>
</cp:coreProperties>
</file>

<file path=docProps/custom.xml><?xml version="1.0" encoding="utf-8"?>
<Properties xmlns="http://schemas.openxmlformats.org/officeDocument/2006/custom-properties" xmlns:vt="http://schemas.openxmlformats.org/officeDocument/2006/docPropsVTypes"/>
</file>