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dfe64c340b919171869ba30be012b6f30e2f572"/>
    <w:p>
      <w:pPr>
        <w:pStyle w:val="Heading1"/>
      </w:pPr>
      <w:r>
        <w:t xml:space="preserve">Research Proposal: Advancing Professional Standards and Workforce Development for Plumbers in Qatar Doha</w:t>
      </w:r>
    </w:p>
    <w:bookmarkStart w:id="20" w:name="Xb2b2ba40252f301f00f2b4c38e9da0c528c2d93"/>
    <w:p>
      <w:pPr>
        <w:pStyle w:val="Heading2"/>
      </w:pPr>
      <w:r>
        <w:t xml:space="preserve">1. Introduction: The Imperative for Plumbing Excellence in Qatar Doha</w:t>
      </w:r>
    </w:p>
    <w:p>
      <w:pPr>
        <w:pStyle w:val="FirstParagraph"/>
      </w:pPr>
      <w:r>
        <w:t xml:space="preserve">The rapid urbanization and infrastructure expansion driving Qatar's Vision 2030 agenda place immense pressure on the nation's utility systems, with plumbing services forming the backbone of sustainable development. As one of the most dynamic construction hubs in the Middle East,</w:t>
      </w:r>
      <w:r>
        <w:t xml:space="preserve"> </w:t>
      </w:r>
      <w:r>
        <w:rPr>
          <w:bCs/>
          <w:b/>
        </w:rPr>
        <w:t xml:space="preserve">Qatar Doha</w:t>
      </w:r>
      <w:r>
        <w:t xml:space="preserve"> </w:t>
      </w:r>
      <w:r>
        <w:t xml:space="preserve">faces unprecedented demand for reliable, efficient, and climate-resilient water management solutions. This</w:t>
      </w:r>
      <w:r>
        <w:t xml:space="preserve"> </w:t>
      </w:r>
      <w:r>
        <w:rPr>
          <w:bCs/>
          <w:b/>
        </w:rPr>
        <w:t xml:space="preserve">Research Proposal</w:t>
      </w:r>
      <w:r>
        <w:t xml:space="preserve"> </w:t>
      </w:r>
      <w:r>
        <w:t xml:space="preserve">addresses a critical gap: the systemic underinvestment in professional development and regulatory frameworks for</w:t>
      </w:r>
      <w:r>
        <w:t xml:space="preserve"> </w:t>
      </w:r>
      <w:r>
        <w:rPr>
          <w:bCs/>
          <w:b/>
        </w:rPr>
        <w:t xml:space="preserve">Plumber</w:t>
      </w:r>
      <w:r>
        <w:t xml:space="preserve">s within Doha's expanding built environment. With mega-projects like Lusail City, the World Cup infrastructure, and new residential corridors accelerating, the competency of plumbing professionals directly impacts public health, water conservation efforts (vital in an arid climate), and long-term infrastructure resilience. This study seeks to establish evidence-based pathways for elevating the</w:t>
      </w:r>
      <w:r>
        <w:t xml:space="preserve"> </w:t>
      </w:r>
      <w:r>
        <w:rPr>
          <w:bCs/>
          <w:b/>
        </w:rPr>
        <w:t xml:space="preserve">Plumber</w:t>
      </w:r>
      <w:r>
        <w:t xml:space="preserve">'s role from a technical trade to a strategic asset within Qatar's national development framework.</w:t>
      </w:r>
    </w:p>
    <w:bookmarkEnd w:id="20"/>
    <w:bookmarkStart w:id="21" w:name="X67dff4f8151988833d34af36bef57f521904a31"/>
    <w:p>
      <w:pPr>
        <w:pStyle w:val="Heading2"/>
      </w:pPr>
      <w:r>
        <w:t xml:space="preserve">2. Problem Statement: The Current Landscape of Plumbing Services in Qatar Doha</w:t>
      </w:r>
    </w:p>
    <w:p>
      <w:pPr>
        <w:pStyle w:val="FirstParagraph"/>
      </w:pPr>
      <w:r>
        <w:t xml:space="preserve">Despite the critical nature of their work, plumbers in</w:t>
      </w:r>
      <w:r>
        <w:t xml:space="preserve"> </w:t>
      </w:r>
      <w:r>
        <w:rPr>
          <w:bCs/>
          <w:b/>
        </w:rPr>
        <w:t xml:space="preserve">Qatar Doha</w:t>
      </w:r>
      <w:r>
        <w:t xml:space="preserve"> </w:t>
      </w:r>
      <w:r>
        <w:t xml:space="preserve">operate within a fragmented ecosystem characterized by inconsistent training standards, reliance on expatriate labor without localized certification pathways, and limited integration into national infrastructure planning. A 2023 Ministry of Municipality report highlighted that over 70% of plumbing incidents in new residential complexes stemmed from substandard installation practices, often linked to inadequate qualification verification. The high turnover rate among foreign</w:t>
      </w:r>
      <w:r>
        <w:t xml:space="preserve"> </w:t>
      </w:r>
      <w:r>
        <w:rPr>
          <w:bCs/>
          <w:b/>
        </w:rPr>
        <w:t xml:space="preserve">Plumber</w:t>
      </w:r>
      <w:r>
        <w:t xml:space="preserve">s—fueled by poor working conditions and lack of career progression—further destabilizes service quality. Crucially, climate-specific challenges (extreme heat causing pipe expansion/contraction, sand ingress in systems) are not adequately addressed in existing training curricula. This research directly confronts the absence of a unified professional identity for</w:t>
      </w:r>
      <w:r>
        <w:t xml:space="preserve"> </w:t>
      </w:r>
      <w:r>
        <w:rPr>
          <w:bCs/>
          <w:b/>
        </w:rPr>
        <w:t xml:space="preserve">Plumber</w:t>
      </w:r>
      <w:r>
        <w:t xml:space="preserve">s in</w:t>
      </w:r>
      <w:r>
        <w:t xml:space="preserve"> </w:t>
      </w:r>
      <w:r>
        <w:rPr>
          <w:bCs/>
          <w:b/>
        </w:rPr>
        <w:t xml:space="preserve">Qatar Doha</w:t>
      </w:r>
      <w:r>
        <w:t xml:space="preserve">, where their work impacts everything from household hygiene to large-scale stadium facilities.</w:t>
      </w:r>
    </w:p>
    <w:bookmarkEnd w:id="21"/>
    <w:bookmarkStart w:id="22" w:name="X7d124ccaf476e6d364f405605ea5522624fbd81"/>
    <w:p>
      <w:pPr>
        <w:pStyle w:val="Heading2"/>
      </w:pPr>
      <w:r>
        <w:t xml:space="preserve">3. Literature Review: Global Best Practices and Gulf-Specific Gaps</w:t>
      </w:r>
    </w:p>
    <w:p>
      <w:pPr>
        <w:pStyle w:val="FirstParagraph"/>
      </w:pPr>
      <w:r>
        <w:t xml:space="preserve">International studies (e.g., Smith &amp; Khan, 2021; Al-Mansoori, 2021) demonstrate that nations with standardized plumbing certification (like Singapore's SkillsFuture or Germany's dual-vocational system) achieve 40% fewer infrastructure failures and better water conservation. However, Gulf Cooperation Council (GCC) research reveals a stark contrast: Qatar lacks a national plumbing accreditation body despite its ambitious infrastructure targets. Existing training is often contractor-led, focusing on hardware installation rather than system design, maintenance ethics, or climate adaptation—key needs in</w:t>
      </w:r>
      <w:r>
        <w:t xml:space="preserve"> </w:t>
      </w:r>
      <w:r>
        <w:rPr>
          <w:bCs/>
          <w:b/>
        </w:rPr>
        <w:t xml:space="preserve">Qatar Doha</w:t>
      </w:r>
      <w:r>
        <w:t xml:space="preserve">'s environment. This proposal bridges this gap by investigating how tailored professional development programs can align with Qatar's specific environmental and infrastructural demands.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gaps among working plumbers across Doha's residential, commercial, and public sectors through a structured survey and field observations.</w:t>
      </w:r>
    </w:p>
    <w:p>
      <w:pPr>
        <w:numPr>
          <w:ilvl w:val="0"/>
          <w:numId w:val="1001"/>
        </w:numPr>
        <w:pStyle w:val="Compact"/>
      </w:pPr>
      <w:r>
        <w:t xml:space="preserve">To analyze the alignment (or misalignment) of international plumbing standards with Qatar's climatic conditions (e.g., heat-resistant materials, water recycling systems) and national building codes.</w:t>
      </w:r>
    </w:p>
    <w:p>
      <w:pPr>
        <w:numPr>
          <w:ilvl w:val="0"/>
          <w:numId w:val="1001"/>
        </w:numPr>
        <w:pStyle w:val="Compact"/>
      </w:pPr>
      <w:r>
        <w:t xml:space="preserve">To develop a framework for a Qatar-specific plumber certification program integrating technical skills, sustainability practices, and cultural competence for Doha's diverse workforce.</w:t>
      </w:r>
    </w:p>
    <w:p>
      <w:pPr>
        <w:numPr>
          <w:ilvl w:val="0"/>
          <w:numId w:val="1001"/>
        </w:numPr>
        <w:pStyle w:val="Compact"/>
      </w:pPr>
      <w:r>
        <w:t xml:space="preserve">To propose policy recommendations for the Ministry of Municipality and Qatar Foundation to institutionalize professional standards, directly supporting Vision 2030's goals.</w:t>
      </w:r>
    </w:p>
    <w:bookmarkEnd w:id="23"/>
    <w:bookmarkStart w:id="24" w:name="methodology-a-multi-phase-approach"/>
    <w:p>
      <w:pPr>
        <w:pStyle w:val="Heading2"/>
      </w:pPr>
      <w:r>
        <w:t xml:space="preserve">5. Methodology: A Multi-Phase Approach</w:t>
      </w:r>
    </w:p>
    <w:p>
      <w:pPr>
        <w:pStyle w:val="FirstParagraph"/>
      </w:pPr>
      <w:r>
        <w:t xml:space="preserve">This study employs a mixed-methods design over 18 months:</w:t>
      </w:r>
    </w:p>
    <w:p>
      <w:pPr>
        <w:numPr>
          <w:ilvl w:val="0"/>
          <w:numId w:val="1002"/>
        </w:numPr>
        <w:pStyle w:val="Compact"/>
      </w:pPr>
      <w:r>
        <w:rPr>
          <w:bCs/>
          <w:b/>
        </w:rPr>
        <w:t xml:space="preserve">Phase 1 (Months 1-4):</w:t>
      </w:r>
      <w:r>
        <w:t xml:space="preserve"> </w:t>
      </w:r>
      <w:r>
        <w:t xml:space="preserve">Literature review and stakeholder mapping (including Qatar General Electricity &amp; Water Corporation, contractors, trade unions) to identify regulatory voids.</w:t>
      </w:r>
    </w:p>
    <w:p>
      <w:pPr>
        <w:numPr>
          <w:ilvl w:val="0"/>
          <w:numId w:val="1002"/>
        </w:numPr>
        <w:pStyle w:val="Compact"/>
      </w:pPr>
      <w:r>
        <w:rPr>
          <w:bCs/>
          <w:b/>
        </w:rPr>
        <w:t xml:space="preserve">Phase 2 (Months 5-9):</w:t>
      </w:r>
      <w:r>
        <w:t xml:space="preserve"> </w:t>
      </w:r>
      <w:r>
        <w:t xml:space="preserve">Quantitative survey distributed to 300+ registered plumbers across Doha districts; qualitative interviews with 25 senior plumbing supervisors and municipal engineers on systemic pain points.</w:t>
      </w:r>
    </w:p>
    <w:p>
      <w:pPr>
        <w:numPr>
          <w:ilvl w:val="0"/>
          <w:numId w:val="1002"/>
        </w:numPr>
        <w:pStyle w:val="Compact"/>
      </w:pPr>
      <w:r>
        <w:rPr>
          <w:bCs/>
          <w:b/>
        </w:rPr>
        <w:t xml:space="preserve">Phase 3 (Months 10-14):</w:t>
      </w:r>
      <w:r>
        <w:t xml:space="preserve"> </w:t>
      </w:r>
      <w:r>
        <w:t xml:space="preserve">Pilot training module development focused on climate-resilient piping, water conservation tech (e.g., greywater systems), and safety in high-heat environments, tested with a cohort of 50 plumbers.</w:t>
      </w:r>
    </w:p>
    <w:p>
      <w:pPr>
        <w:numPr>
          <w:ilvl w:val="0"/>
          <w:numId w:val="1002"/>
        </w:numPr>
        <w:pStyle w:val="Compact"/>
      </w:pPr>
      <w:r>
        <w:rPr>
          <w:bCs/>
          <w:b/>
        </w:rPr>
        <w:t xml:space="preserve">Phase 4 (Months 15-18):</w:t>
      </w:r>
      <w:r>
        <w:t xml:space="preserve"> </w:t>
      </w:r>
      <w:r>
        <w:t xml:space="preserve">Policy draft review with government bodies; final framework presentation to Qatar National Training Center.</w:t>
      </w:r>
    </w:p>
    <w:bookmarkEnd w:id="24"/>
    <w:bookmarkStart w:id="25" w:name="expected-outcomes-and-significance"/>
    <w:p>
      <w:pPr>
        <w:pStyle w:val="Heading2"/>
      </w:pPr>
      <w:r>
        <w:t xml:space="preserve">6. Expected Outcomes and Significance</w:t>
      </w:r>
    </w:p>
    <w:p>
      <w:pPr>
        <w:pStyle w:val="FirstParagraph"/>
      </w:pPr>
      <w:r>
        <w:t xml:space="preserve">The anticipated outcomes are transformative for</w:t>
      </w:r>
      <w:r>
        <w:t xml:space="preserve"> </w:t>
      </w:r>
      <w:r>
        <w:rPr>
          <w:bCs/>
          <w:b/>
        </w:rPr>
        <w:t xml:space="preserve">Qatar Doha</w:t>
      </w:r>
      <w:r>
        <w:t xml:space="preserve">'s development trajectory:</w:t>
      </w:r>
    </w:p>
    <w:p>
      <w:pPr>
        <w:numPr>
          <w:ilvl w:val="0"/>
          <w:numId w:val="1003"/>
        </w:numPr>
        <w:pStyle w:val="Compact"/>
      </w:pPr>
      <w:r>
        <w:t xml:space="preserve">A validated competency matrix specific to Doha's climate, directly usable by employers and training institutes.</w:t>
      </w:r>
    </w:p>
    <w:p>
      <w:pPr>
        <w:numPr>
          <w:ilvl w:val="0"/>
          <w:numId w:val="1003"/>
        </w:numPr>
        <w:pStyle w:val="Compact"/>
      </w:pPr>
      <w:r>
        <w:t xml:space="preserve">A costed blueprint for a national plumber certification system—addressing the urgent need highlighted in Qatar's 2025 Skills Development Strategy.</w:t>
      </w:r>
    </w:p>
    <w:p>
      <w:pPr>
        <w:numPr>
          <w:ilvl w:val="0"/>
          <w:numId w:val="1003"/>
        </w:numPr>
        <w:pStyle w:val="Compact"/>
      </w:pPr>
      <w:r>
        <w:t xml:space="preserve">Quantifiable data showing how skilled plumbing reduces water wastage (critical for a nation with 98% desalinated water reliance) and infrastructure costs.</w:t>
      </w:r>
    </w:p>
    <w:p>
      <w:pPr>
        <w:numPr>
          <w:ilvl w:val="0"/>
          <w:numId w:val="1003"/>
        </w:numPr>
        <w:pStyle w:val="Compact"/>
      </w:pPr>
      <w:r>
        <w:t xml:space="preserve">Policy briefs advocating for plumber inclusion in city planning committees, ensuring their expertise informs new projects from inception.</w:t>
      </w:r>
    </w:p>
    <w:p>
      <w:pPr>
        <w:pStyle w:val="FirstParagraph"/>
      </w:pPr>
      <w:r>
        <w:t xml:space="preserve">By elevating the profession of the</w:t>
      </w:r>
      <w:r>
        <w:t xml:space="preserve"> </w:t>
      </w:r>
      <w:r>
        <w:rPr>
          <w:bCs/>
          <w:b/>
        </w:rPr>
        <w:t xml:space="preserve">Plumber</w:t>
      </w:r>
      <w:r>
        <w:t xml:space="preserve">, this research moves beyond technical fixes to build institutional capacity. A skilled plumbing workforce is not merely a utility need but a strategic necessity for Qatar's water security, public health, and reputation as a sustainable global host city—especially relevant as Doha prepares for future international events under Vision 2030.</w:t>
      </w:r>
    </w:p>
    <w:bookmarkEnd w:id="25"/>
    <w:bookmarkStart w:id="26" w:name="X32defc282a5ec2b71ea4549f4b3c7f6c957b519"/>
    <w:p>
      <w:pPr>
        <w:pStyle w:val="Heading2"/>
      </w:pPr>
      <w:r>
        <w:t xml:space="preserve">7. Conclusion: Building Foundations for Sustainable Growth</w:t>
      </w:r>
    </w:p>
    <w:p>
      <w:pPr>
        <w:pStyle w:val="FirstParagraph"/>
      </w:pPr>
      <w:r>
        <w:t xml:space="preserve">As</w:t>
      </w:r>
      <w:r>
        <w:t xml:space="preserve"> </w:t>
      </w:r>
      <w:r>
        <w:rPr>
          <w:bCs/>
          <w:b/>
        </w:rPr>
        <w:t xml:space="preserve">Qatar Doha</w:t>
      </w:r>
      <w:r>
        <w:t xml:space="preserve"> </w:t>
      </w:r>
      <w:r>
        <w:t xml:space="preserve">continues its remarkable transformation, the invisible networks of pipes, valves, and drains demand equal attention to visible architecture. This research proposal positions the professional</w:t>
      </w:r>
      <w:r>
        <w:t xml:space="preserve"> </w:t>
      </w:r>
      <w:r>
        <w:rPr>
          <w:bCs/>
          <w:b/>
        </w:rPr>
        <w:t xml:space="preserve">Plumber</w:t>
      </w:r>
      <w:r>
        <w:t xml:space="preserve"> </w:t>
      </w:r>
      <w:r>
        <w:t xml:space="preserve">as a central figure in Qatar's sustainable infrastructure narrative. It transcends a simple skills assessment to forge a pathway for certified experts who understand Doha's unique challenges—from desert winds affecting pipe integrity to the necessity of every drop being efficiently managed. The resulting framework promises not only safer, more efficient buildings but also a dignified career path that retains talent within Qatar, reducing reliance on external labor and embedding local expertise into the nation's development DNA. Investing in this profession is an investment in Doha's water resilience, economic stability, and long-term livability for all residents.</w:t>
      </w:r>
    </w:p>
    <w:bookmarkEnd w:id="26"/>
    <w:bookmarkStart w:id="27" w:name="references-illustrative"/>
    <w:p>
      <w:pPr>
        <w:pStyle w:val="Heading2"/>
      </w:pPr>
      <w:r>
        <w:t xml:space="preserve">8. References (Illustrative)</w:t>
      </w:r>
    </w:p>
    <w:p>
      <w:pPr>
        <w:numPr>
          <w:ilvl w:val="0"/>
          <w:numId w:val="1004"/>
        </w:numPr>
        <w:pStyle w:val="Compact"/>
      </w:pPr>
      <w:r>
        <w:t xml:space="preserve">Al-Mansoori, S. (2021). *Urban Infrastructure Challenges in Gulf States*. Qatar University Press.</w:t>
      </w:r>
    </w:p>
    <w:p>
      <w:pPr>
        <w:numPr>
          <w:ilvl w:val="0"/>
          <w:numId w:val="1004"/>
        </w:numPr>
        <w:pStyle w:val="Compact"/>
      </w:pPr>
      <w:r>
        <w:t xml:space="preserve">Qatar Ministry of Municipality. (2023). *Report on Water and Sanitation Service Incidents in New Developments*.</w:t>
      </w:r>
    </w:p>
    <w:p>
      <w:pPr>
        <w:numPr>
          <w:ilvl w:val="0"/>
          <w:numId w:val="1004"/>
        </w:numPr>
        <w:pStyle w:val="Compact"/>
      </w:pPr>
      <w:r>
        <w:t xml:space="preserve">Smith, J., &amp; Khan, A. (2021). "Certification Systems for Plumbers: Lessons from Singapore." *Journal of Sustainable Infrastructure*,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Skilled Plumbers in Qatar Doha's Infrastructure Development</dc:title>
  <dc:creator/>
  <dc:language>en</dc:language>
  <cp:keywords/>
  <dcterms:created xsi:type="dcterms:W3CDTF">2025-12-10T05:56:04Z</dcterms:created>
  <dcterms:modified xsi:type="dcterms:W3CDTF">2025-12-10T05:56:04Z</dcterms:modified>
</cp:coreProperties>
</file>

<file path=docProps/custom.xml><?xml version="1.0" encoding="utf-8"?>
<Properties xmlns="http://schemas.openxmlformats.org/officeDocument/2006/custom-properties" xmlns:vt="http://schemas.openxmlformats.org/officeDocument/2006/docPropsVTypes"/>
</file>