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Infrastructure</w:t>
      </w:r>
      <w:r>
        <w:t xml:space="preserve"> </w:t>
      </w:r>
      <w:r>
        <w:t xml:space="preserve">and</w:t>
      </w:r>
      <w:r>
        <w:t xml:space="preserve"> </w:t>
      </w:r>
      <w:r>
        <w:t xml:space="preserve">Workforce</w:t>
      </w:r>
      <w:r>
        <w:t xml:space="preserve"> </w:t>
      </w:r>
      <w:r>
        <w:t xml:space="preserve">Dynamics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575ef617b764a9f2dd60f308ba59441e8997c17"/>
    <w:p>
      <w:pPr>
        <w:pStyle w:val="Heading1"/>
      </w:pPr>
      <w:r>
        <w:t xml:space="preserve">Research Proposal: Assessing the Critical Role of Plumbers in Addressing Water Security and Infrastructure Challenges in Cape Town, South Africa</w:t>
      </w:r>
    </w:p>
    <w:bookmarkStart w:id="20" w:name="introduction"/>
    <w:p>
      <w:pPr>
        <w:pStyle w:val="Heading2"/>
      </w:pPr>
      <w:r>
        <w:t xml:space="preserve">1. Introduction</w:t>
      </w:r>
    </w:p>
    <w:p>
      <w:pPr>
        <w:pStyle w:val="FirstParagraph"/>
      </w:pPr>
      <w:r>
        <w:t xml:space="preserve">The city of Cape Town, South Africa, faces an unprecedented water security crisis exacerbated by prolonged droughts, aging infrastructure, and rapid urbanization. As the nation's second-largest metropolis and a critical economic hub for</w:t>
      </w:r>
      <w:r>
        <w:t xml:space="preserve"> </w:t>
      </w:r>
      <w:r>
        <w:rPr>
          <w:bCs/>
          <w:b/>
        </w:rPr>
        <w:t xml:space="preserve">South Africa</w:t>
      </w:r>
      <w:r>
        <w:t xml:space="preserve">, Cape Town’s resilience hinges on its ability to maintain functional water and sanitation systems. Central to this challenge is the</w:t>
      </w:r>
      <w:r>
        <w:t xml:space="preserve"> </w:t>
      </w:r>
      <w:r>
        <w:rPr>
          <w:bCs/>
          <w:b/>
        </w:rPr>
        <w:t xml:space="preserve">plumber</w:t>
      </w:r>
      <w:r>
        <w:t xml:space="preserve">—a profession often undervalued yet indispensable for preventing water loss, ensuring public health, and supporting sustainable urban development. This research proposal outlines a comprehensive study to investigate the current state of plumbing services, workforce capacity, and infrastructure vulnerabilities specifically within Cape Town. The findings will directly inform municipal policies aimed at securing the city's water future.</w:t>
      </w:r>
    </w:p>
    <w:bookmarkEnd w:id="20"/>
    <w:bookmarkStart w:id="21" w:name="problem-statement"/>
    <w:p>
      <w:pPr>
        <w:pStyle w:val="Heading2"/>
      </w:pPr>
      <w:r>
        <w:t xml:space="preserve">2. Problem Statement</w:t>
      </w:r>
    </w:p>
    <w:p>
      <w:pPr>
        <w:pStyle w:val="FirstParagraph"/>
      </w:pPr>
      <w:r>
        <w:t xml:space="preserve">Cape Town’s water crisis peaked during the 2017–2018 "Day Zero" drought, which exposed critical weaknesses in its infrastructure network. Despite significant progress in reducing per capita usage (from 87 liters/day to 50 liters/day), persistent challenges remain: approximately 30% of municipal water is lost through leaky pipes and aging systems (</w:t>
      </w:r>
      <w:r>
        <w:rPr>
          <w:iCs/>
          <w:i/>
        </w:rPr>
        <w:t xml:space="preserve">Source: City of Cape Town Water Report, 2023</w:t>
      </w:r>
      <w:r>
        <w:t xml:space="preserve">). Crucially, the</w:t>
      </w:r>
      <w:r>
        <w:t xml:space="preserve"> </w:t>
      </w:r>
      <w:r>
        <w:rPr>
          <w:bCs/>
          <w:b/>
        </w:rPr>
        <w:t xml:space="preserve">plumber</w:t>
      </w:r>
      <w:r>
        <w:t xml:space="preserve"> </w:t>
      </w:r>
      <w:r>
        <w:t xml:space="preserve">workforce—responsible for repairing leaks, maintaining pipes, and installing water-efficient fixtures—is strained by a shortage of skilled technicians in underserved townships like Khayelitsha and Langa. In</w:t>
      </w:r>
      <w:r>
        <w:t xml:space="preserve"> </w:t>
      </w:r>
      <w:r>
        <w:rPr>
          <w:bCs/>
          <w:b/>
        </w:rPr>
        <w:t xml:space="preserve">South Africa Cape Town</w:t>
      </w:r>
      <w:r>
        <w:t xml:space="preserve">, an estimated 12% of the plumbing workforce is over 55 years old, with insufficient youth training pipelines (</w:t>
      </w:r>
      <w:r>
        <w:rPr>
          <w:iCs/>
          <w:i/>
        </w:rPr>
        <w:t xml:space="preserve">Stats SA, 2022</w:t>
      </w:r>
      <w:r>
        <w:t xml:space="preserve">). Without urgent intervention, water loss will continue to undermine Cape Town’s sustainability goals and threaten economic activity in a city where tourism and agriculture contribute over R130 billion annually.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To assess</w:t>
      </w:r>
      <w:r>
        <w:t xml:space="preserve"> </w:t>
      </w:r>
      <w:r>
        <w:t xml:space="preserve">the current capacity, distribution, and skill gaps of licensed plumbers across Cape Town’s municipal wards, with focus on high-risk areas.</w:t>
      </w:r>
    </w:p>
    <w:p>
      <w:pPr>
        <w:numPr>
          <w:ilvl w:val="0"/>
          <w:numId w:val="1001"/>
        </w:numPr>
        <w:pStyle w:val="Compact"/>
      </w:pPr>
      <w:r>
        <w:rPr>
          <w:bCs/>
          <w:b/>
        </w:rPr>
        <w:t xml:space="preserve">To evaluate</w:t>
      </w:r>
      <w:r>
        <w:t xml:space="preserve"> </w:t>
      </w:r>
      <w:r>
        <w:t xml:space="preserve">the impact of infrastructure age and materials (e.g., galvanized pipes in historical districts) on plumbing failure rates.</w:t>
      </w:r>
    </w:p>
    <w:p>
      <w:pPr>
        <w:numPr>
          <w:ilvl w:val="0"/>
          <w:numId w:val="1001"/>
        </w:numPr>
        <w:pStyle w:val="Compact"/>
      </w:pPr>
      <w:r>
        <w:rPr>
          <w:bCs/>
          <w:b/>
        </w:rPr>
        <w:t xml:space="preserve">To analyze</w:t>
      </w:r>
      <w:r>
        <w:t xml:space="preserve"> </w:t>
      </w:r>
      <w:r>
        <w:t xml:space="preserve">socio-economic barriers preventing equitable access to professional plumbing services in low-income communities of Cape Town, South Africa.</w:t>
      </w:r>
    </w:p>
    <w:p>
      <w:pPr>
        <w:numPr>
          <w:ilvl w:val="0"/>
          <w:numId w:val="1001"/>
        </w:numPr>
        <w:pStyle w:val="Compact"/>
      </w:pPr>
      <w:r>
        <w:rPr>
          <w:bCs/>
          <w:b/>
        </w:rPr>
        <w:t xml:space="preserve">To develop</w:t>
      </w:r>
      <w:r>
        <w:t xml:space="preserve"> </w:t>
      </w:r>
      <w:r>
        <w:t xml:space="preserve">evidence-based recommendations for the City of Cape Town and National Department of Water and Sanitation to enhance plumber training, deployment, and water-loss mitigation strategies.</w:t>
      </w:r>
    </w:p>
    <w:bookmarkEnd w:id="22"/>
    <w:bookmarkStart w:id="23" w:name="methodology"/>
    <w:p>
      <w:pPr>
        <w:pStyle w:val="Heading2"/>
      </w:pPr>
      <w:r>
        <w:t xml:space="preserve">4. Methodology</w:t>
      </w:r>
    </w:p>
    <w:p>
      <w:pPr>
        <w:pStyle w:val="FirstParagraph"/>
      </w:pPr>
      <w:r>
        <w:t xml:space="preserve">The research will employ a mixed-methods approach:</w:t>
      </w:r>
    </w:p>
    <w:p>
      <w:pPr>
        <w:numPr>
          <w:ilvl w:val="0"/>
          <w:numId w:val="1002"/>
        </w:numPr>
        <w:pStyle w:val="Compact"/>
      </w:pPr>
      <w:r>
        <w:rPr>
          <w:bCs/>
          <w:b/>
        </w:rPr>
        <w:t xml:space="preserve">Quantitative Survey:</w:t>
      </w:r>
      <w:r>
        <w:t xml:space="preserve"> </w:t>
      </w:r>
      <w:r>
        <w:t xml:space="preserve">A stratified sample of 500 licensed plumbers across all 13 municipal wards in Cape Town will be surveyed to map skills, workload, and training needs. Data on pipe materials and leak frequencies from the City’s Water Management System will be cross-referenced.</w:t>
      </w:r>
    </w:p>
    <w:p>
      <w:pPr>
        <w:numPr>
          <w:ilvl w:val="0"/>
          <w:numId w:val="1002"/>
        </w:numPr>
        <w:pStyle w:val="Compact"/>
      </w:pPr>
      <w:r>
        <w:rPr>
          <w:bCs/>
          <w:b/>
        </w:rPr>
        <w:t xml:space="preserve">Qualitative Fieldwork:</w:t>
      </w:r>
      <w:r>
        <w:t xml:space="preserve"> </w:t>
      </w:r>
      <w:r>
        <w:t xml:space="preserve">In-depth interviews with 30 plumbers (15 from formal businesses, 15 informal sector workers) in Khayelitsha and Bo-Kaap, alongside focus groups with residents in high-need areas, to capture on-ground challenges.</w:t>
      </w:r>
    </w:p>
    <w:p>
      <w:pPr>
        <w:numPr>
          <w:ilvl w:val="0"/>
          <w:numId w:val="1002"/>
        </w:numPr>
        <w:pStyle w:val="Compact"/>
      </w:pPr>
      <w:r>
        <w:rPr>
          <w:bCs/>
          <w:b/>
        </w:rPr>
        <w:t xml:space="preserve">Infrastructure Audit:</w:t>
      </w:r>
      <w:r>
        <w:t xml:space="preserve"> </w:t>
      </w:r>
      <w:r>
        <w:t xml:space="preserve">Collaboration with the Cape Town Water &amp; Sanitation Department to assess 20 critical infrastructure points (e.g., aging pipes in Woodstock) for failure rates linked to plumbing maintenance practices.</w:t>
      </w:r>
    </w:p>
    <w:p>
      <w:pPr>
        <w:numPr>
          <w:ilvl w:val="0"/>
          <w:numId w:val="1002"/>
        </w:numPr>
        <w:pStyle w:val="Compact"/>
      </w:pPr>
      <w:r>
        <w:rPr>
          <w:bCs/>
          <w:b/>
        </w:rPr>
        <w:t xml:space="preserve">Data Analysis:</w:t>
      </w:r>
      <w:r>
        <w:t xml:space="preserve"> </w:t>
      </w:r>
      <w:r>
        <w:t xml:space="preserve">Statistical modeling using SPSS to correlate plumber density, infrastructure age, and water-loss data. Thematic analysis of interview transcripts will identify systemic barriers.</w:t>
      </w:r>
    </w:p>
    <w:bookmarkEnd w:id="23"/>
    <w:bookmarkStart w:id="24" w:name="significance-and-expected-outcomes"/>
    <w:p>
      <w:pPr>
        <w:pStyle w:val="Heading2"/>
      </w:pPr>
      <w:r>
        <w:t xml:space="preserve">5. Significance and Expected Outcomes</w:t>
      </w:r>
    </w:p>
    <w:p>
      <w:pPr>
        <w:pStyle w:val="FirstParagraph"/>
      </w:pPr>
      <w:r>
        <w:t xml:space="preserve">This research directly addresses a critical gap in urban water management within</w:t>
      </w:r>
      <w:r>
        <w:t xml:space="preserve"> </w:t>
      </w:r>
      <w:r>
        <w:rPr>
          <w:bCs/>
          <w:b/>
        </w:rPr>
        <w:t xml:space="preserve">South Africa Cape Town</w:t>
      </w:r>
      <w:r>
        <w:t xml:space="preserve">. By focusing on the</w:t>
      </w:r>
      <w:r>
        <w:t xml:space="preserve"> </w:t>
      </w:r>
      <w:r>
        <w:rPr>
          <w:bCs/>
          <w:b/>
        </w:rPr>
        <w:t xml:space="preserve">plumber</w:t>
      </w:r>
      <w:r>
        <w:t xml:space="preserve">, it shifts emphasis from purely technical infrastructure to human capital—a factor often overlooked in national water strategies. Expected outcomes include:</w:t>
      </w:r>
    </w:p>
    <w:p>
      <w:pPr>
        <w:numPr>
          <w:ilvl w:val="0"/>
          <w:numId w:val="1003"/>
        </w:numPr>
        <w:pStyle w:val="Compact"/>
      </w:pPr>
      <w:r>
        <w:t xml:space="preserve">A detailed "Plumbing Workforce Atlas" mapping skilled plumber availability versus municipal water-loss hotspots.</w:t>
      </w:r>
    </w:p>
    <w:p>
      <w:pPr>
        <w:numPr>
          <w:ilvl w:val="0"/>
          <w:numId w:val="1003"/>
        </w:numPr>
        <w:pStyle w:val="Compact"/>
      </w:pPr>
      <w:r>
        <w:t xml:space="preserve">Actionable policy briefs for the City of Cape Town on integrating plumbers into its Water Resilience Strategy 2030.</w:t>
      </w:r>
    </w:p>
    <w:p>
      <w:pPr>
        <w:numPr>
          <w:ilvl w:val="0"/>
          <w:numId w:val="1003"/>
        </w:numPr>
        <w:pStyle w:val="Compact"/>
      </w:pPr>
      <w:r>
        <w:t xml:space="preserve">Proposals for partnerships with TVET colleges (e.g., Cape Peninsula University of Technology) to develop accelerated plumbing certification programs targeting township youth.</w:t>
      </w:r>
    </w:p>
    <w:p>
      <w:pPr>
        <w:numPr>
          <w:ilvl w:val="0"/>
          <w:numId w:val="1003"/>
        </w:numPr>
        <w:pStyle w:val="Compact"/>
      </w:pPr>
      <w:r>
        <w:t xml:space="preserve">Quantified evidence demonstrating how reducing water leakage by 15% through targeted plumber deployment could save 20 million liters/day—enough to supply 50,000 households daily.</w:t>
      </w:r>
    </w:p>
    <w:bookmarkEnd w:id="24"/>
    <w:bookmarkStart w:id="25" w:name="contextualizing-the-cape-town-challenge"/>
    <w:p>
      <w:pPr>
        <w:pStyle w:val="Heading2"/>
      </w:pPr>
      <w:r>
        <w:t xml:space="preserve">6. Contextualizing the Cape Town Challenge</w:t>
      </w:r>
    </w:p>
    <w:p>
      <w:pPr>
        <w:pStyle w:val="FirstParagraph"/>
      </w:pPr>
      <w:r>
        <w:t xml:space="preserve">Cape Town’s uniqueness demands context-specific solutions. Unlike Johannesburg’s centralized systems, Cape Town’s geography—mountains, coastal zones, and fragmented informal settlements—creates complex plumbing challenges. Historic districts like the City Bowl have copper pipes over 70 years old; new developments in the Eastern Cape face rapid expansion without adequate drainage. The</w:t>
      </w:r>
      <w:r>
        <w:t xml:space="preserve"> </w:t>
      </w:r>
      <w:r>
        <w:rPr>
          <w:bCs/>
          <w:b/>
        </w:rPr>
        <w:t xml:space="preserve">plumber</w:t>
      </w:r>
      <w:r>
        <w:t xml:space="preserve"> </w:t>
      </w:r>
      <w:r>
        <w:t xml:space="preserve">must navigate these disparities while addressing water poverty: 25% of Cape Town residents lack reliable piped water access (</w:t>
      </w:r>
      <w:r>
        <w:rPr>
          <w:iCs/>
          <w:i/>
        </w:rPr>
        <w:t xml:space="preserve">World Bank, 2023</w:t>
      </w:r>
      <w:r>
        <w:t xml:space="preserve">). Furthermore, climate change projections indicate more frequent droughts in</w:t>
      </w:r>
      <w:r>
        <w:t xml:space="preserve"> </w:t>
      </w:r>
      <w:r>
        <w:rPr>
          <w:bCs/>
          <w:b/>
        </w:rPr>
        <w:t xml:space="preserve">South Africa</w:t>
      </w:r>
      <w:r>
        <w:t xml:space="preserve">, making plumber efficiency non-negotiable for resilience. This study will contextualize national plumbing standards (e.g., SANS 1049) within Cape Town’s operational realities.</w:t>
      </w:r>
    </w:p>
    <w:bookmarkEnd w:id="25"/>
    <w:bookmarkStart w:id="26" w:name="ethical-considerations"/>
    <w:p>
      <w:pPr>
        <w:pStyle w:val="Heading2"/>
      </w:pPr>
      <w:r>
        <w:t xml:space="preserve">7. Ethical Considerations</w:t>
      </w:r>
    </w:p>
    <w:p>
      <w:pPr>
        <w:pStyle w:val="FirstParagraph"/>
      </w:pPr>
      <w:r>
        <w:t xml:space="preserve">The research adheres to ethical guidelines of the University of Cape Town’s Research Ethics Committee. All participants will provide informed consent, with anonymity guaranteed for informal-sector plumbers. Data on household water access will be aggregated to prevent privacy breaches in vulnerable communities. Partnerships with local NGOs (e.g., WaterAid South Africa) will ensure community engagement and benefit-sharing.</w:t>
      </w:r>
    </w:p>
    <w:bookmarkEnd w:id="26"/>
    <w:bookmarkStart w:id="27" w:name="conclusion"/>
    <w:p>
      <w:pPr>
        <w:pStyle w:val="Heading2"/>
      </w:pPr>
      <w:r>
        <w:t xml:space="preserve">8. Conclusion</w:t>
      </w:r>
    </w:p>
    <w:p>
      <w:pPr>
        <w:pStyle w:val="FirstParagraph"/>
      </w:pPr>
      <w:r>
        <w:t xml:space="preserve">Water security in Cape Town is inseparable from the profession of the</w:t>
      </w:r>
      <w:r>
        <w:t xml:space="preserve"> </w:t>
      </w:r>
      <w:r>
        <w:rPr>
          <w:bCs/>
          <w:b/>
        </w:rPr>
        <w:t xml:space="preserve">plumber</w:t>
      </w:r>
      <w:r>
        <w:t xml:space="preserve">. This research proposal presents a timely, actionable study to diagnose systemic vulnerabilities in Cape Town’s plumbing ecosystem and deliver solutions tailored to the city’s unique socio-geographic landscape. By prioritizing the</w:t>
      </w:r>
      <w:r>
        <w:t xml:space="preserve"> </w:t>
      </w:r>
      <w:r>
        <w:rPr>
          <w:bCs/>
          <w:b/>
        </w:rPr>
        <w:t xml:space="preserve">plumber</w:t>
      </w:r>
      <w:r>
        <w:t xml:space="preserve"> </w:t>
      </w:r>
      <w:r>
        <w:t xml:space="preserve">as a linchpin of urban sustainability, this project will contribute directly to</w:t>
      </w:r>
      <w:r>
        <w:t xml:space="preserve"> </w:t>
      </w:r>
      <w:r>
        <w:rPr>
          <w:bCs/>
          <w:b/>
        </w:rPr>
        <w:t xml:space="preserve">South Africa Cape Town</w:t>
      </w:r>
      <w:r>
        <w:t xml:space="preserve">'s vision of becoming a global model for water-resilient cities. The findings will empower municipal leaders to invest in human infrastructure—ensuring that every drop saved begins with the skilled hands of a plumber.</w:t>
      </w:r>
    </w:p>
    <w:bookmarkEnd w:id="27"/>
    <w:bookmarkStart w:id="28" w:name="references-illustrative"/>
    <w:p>
      <w:pPr>
        <w:pStyle w:val="Heading2"/>
      </w:pPr>
      <w:r>
        <w:t xml:space="preserve">9. References (Illustrative)</w:t>
      </w:r>
    </w:p>
    <w:p>
      <w:pPr>
        <w:numPr>
          <w:ilvl w:val="0"/>
          <w:numId w:val="1004"/>
        </w:numPr>
        <w:pStyle w:val="Compact"/>
      </w:pPr>
      <w:r>
        <w:t xml:space="preserve">City of Cape Town. (2023). *Water Conservation and Management Report*. Municipal Archives.</w:t>
      </w:r>
    </w:p>
    <w:p>
      <w:pPr>
        <w:numPr>
          <w:ilvl w:val="0"/>
          <w:numId w:val="1004"/>
        </w:numPr>
        <w:pStyle w:val="Compact"/>
      </w:pPr>
      <w:r>
        <w:t xml:space="preserve">Stats SA. (2022). *National Labour Force Survey: Plumbing Sector Analysis*.</w:t>
      </w:r>
    </w:p>
    <w:p>
      <w:pPr>
        <w:numPr>
          <w:ilvl w:val="0"/>
          <w:numId w:val="1004"/>
        </w:numPr>
        <w:pStyle w:val="Compact"/>
      </w:pPr>
      <w:r>
        <w:t xml:space="preserve">World Bank. (2023). *South Africa Urban Water Security Assessment*.</w:t>
      </w:r>
    </w:p>
    <w:p>
      <w:pPr>
        <w:numPr>
          <w:ilvl w:val="0"/>
          <w:numId w:val="1004"/>
        </w:numPr>
        <w:pStyle w:val="Compact"/>
      </w:pPr>
      <w:r>
        <w:t xml:space="preserve">National Department of Water and Sanitation. (2021). *Water Services Act Implementation Guidelines*. Government Gazette.</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Infrastructure and Workforce Dynamics in Cape Town, South Africa</dc:title>
  <dc:creator/>
  <dc:language>en</dc:language>
  <cp:keywords/>
  <dcterms:created xsi:type="dcterms:W3CDTF">2025-12-10T09:17:18Z</dcterms:created>
  <dcterms:modified xsi:type="dcterms:W3CDTF">2025-12-10T09:17:18Z</dcterms:modified>
</cp:coreProperties>
</file>

<file path=docProps/custom.xml><?xml version="1.0" encoding="utf-8"?>
<Properties xmlns="http://schemas.openxmlformats.org/officeDocument/2006/custom-properties" xmlns:vt="http://schemas.openxmlformats.org/officeDocument/2006/docPropsVTypes"/>
</file>