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Plumbers</w:t>
      </w:r>
      <w:r>
        <w:t xml:space="preserve"> </w:t>
      </w:r>
      <w:r>
        <w:t xml:space="preserve">in</w:t>
      </w:r>
      <w:r>
        <w:t xml:space="preserve"> </w:t>
      </w:r>
      <w:r>
        <w:t xml:space="preserve">South</w:t>
      </w:r>
      <w:r>
        <w:t xml:space="preserve"> </w:t>
      </w:r>
      <w:r>
        <w:t xml:space="preserve">Korea</w:t>
      </w:r>
      <w:r>
        <w:t xml:space="preserve"> </w:t>
      </w:r>
      <w:r>
        <w:t xml:space="preserve">Seoul</w:t>
      </w:r>
    </w:p>
    <w:bookmarkStart w:id="31" w:name="Xca7abd43a5e3d5706d0a16a8fcf2d990e7772d8"/>
    <w:p>
      <w:pPr>
        <w:pStyle w:val="Heading1"/>
      </w:pPr>
      <w:r>
        <w:t xml:space="preserve">Research Proposal: Advancing Professional Standards for Plumbers in South Korea Seoul</w:t>
      </w:r>
    </w:p>
    <w:bookmarkStart w:id="20" w:name="abstract"/>
    <w:p>
      <w:pPr>
        <w:pStyle w:val="Heading2"/>
      </w:pPr>
      <w:r>
        <w:t xml:space="preserve">Abstract</w:t>
      </w:r>
    </w:p>
    <w:p>
      <w:pPr>
        <w:pStyle w:val="FirstParagraph"/>
      </w:pPr>
      <w:r>
        <w:t xml:space="preserve">This research proposal outlines a comprehensive study to address critical gaps in the professionalization, regulation, and technological adaptation of licensed plumbers within Seoul, South Korea. As the capital city of South Korea faces unprecedented urbanization pressures and infrastructure modernization demands, the role of certified plumbers has become pivotal for public health, sustainable water management, and economic resilience. This study will investigate systemic challenges in Seoul's plumbing sector—including workforce shortages, outdated training curricula, and integration of smart water technologies—and propose evidence-based policy interventions. The findings will directly inform national infrastructure strategies under South Korea's Ministry of Environment and Seoul Metropolitan Government initiatives.</w:t>
      </w:r>
    </w:p>
    <w:bookmarkEnd w:id="20"/>
    <w:bookmarkStart w:id="21" w:name="X1d1c526159054879f45fa3ca20a3df672c20e42"/>
    <w:p>
      <w:pPr>
        <w:pStyle w:val="Heading2"/>
      </w:pPr>
      <w:r>
        <w:t xml:space="preserve">1. Introduction: Contextualizing Plumbers in Seoul's Urban Ecosystem</w:t>
      </w:r>
    </w:p>
    <w:p>
      <w:pPr>
        <w:pStyle w:val="FirstParagraph"/>
      </w:pPr>
      <w:r>
        <w:t xml:space="preserve">Seoul, home to 10 million residents and the economic nerve center of South Korea, operates a complex water infrastructure system serving over 45 million daily users. The city's aging pipes (38% exceed 50 years old), coupled with rising demand from high-density residential towers and commercial hubs like Gangnam and Songpa, place immense pressure on its plumbing networks. Yet, the</w:t>
      </w:r>
      <w:r>
        <w:t xml:space="preserve"> </w:t>
      </w:r>
      <w:r>
        <w:rPr>
          <w:iCs/>
          <w:i/>
        </w:rPr>
        <w:t xml:space="preserve">Plumber</w:t>
      </w:r>
      <w:r>
        <w:t xml:space="preserve"> </w:t>
      </w:r>
      <w:r>
        <w:t xml:space="preserve">remains an underrecognized professional in this ecosystem—often perceived as a manual laborer rather than a vital technical specialist. Current licensing standards (governed by South Korea’s Ministry of Employment and Labor) fail to align with Seoul’s 2030 Smart City Vision, which mandates IoT-enabled water systems and climate-resilient plumbing solutions. This disconnect risks public health crises, as evidenced by the 2019 Seoul tap water contamination incident linked to substandard pipe installations. Therefore, this research directly targets the urgent need to reposition</w:t>
      </w:r>
      <w:r>
        <w:t xml:space="preserve"> </w:t>
      </w:r>
      <w:r>
        <w:rPr>
          <w:iCs/>
          <w:i/>
        </w:rPr>
        <w:t xml:space="preserve">Plumber</w:t>
      </w:r>
      <w:r>
        <w:t xml:space="preserve"> </w:t>
      </w:r>
      <w:r>
        <w:t xml:space="preserve">as a cornerstone of Seoul’s sustainable urban development within South Korea.</w:t>
      </w:r>
    </w:p>
    <w:bookmarkEnd w:id="21"/>
    <w:bookmarkStart w:id="22" w:name="problem-statement-and-research-gap"/>
    <w:p>
      <w:pPr>
        <w:pStyle w:val="Heading2"/>
      </w:pPr>
      <w:r>
        <w:t xml:space="preserve">2. Problem Statement and Research Gap</w:t>
      </w:r>
    </w:p>
    <w:p>
      <w:pPr>
        <w:pStyle w:val="FirstParagraph"/>
      </w:pPr>
      <w:r>
        <w:t xml:space="preserve">Despite South Korea's global leadership in technology, its plumbing sector lags in professionalization. Existing studies on Korean plumbers focus narrowly on industrial settings (e.g., factories), neglecting Seoul’s unique residential-commercial hybrid environment. Crucially, no research has examined how Seoul’s rapid urban renewal projects—such as the redevelopment of Jongno District or Yeouido Island—impact plumber certification requirements, skill gaps, or service accessibility. Key gaps include: (1) absence of data linking plumber licensing to water leakage rates in Seoul neighborhoods; (2) lack of training programs for smart plumbing technologies (e.g., AI-based leak detection); and (3) socio-economic barriers preventing immigrant workers from entering the sector—a critical issue given Seoul’s 15% foreign resident population. Without addressing these, South Korea cannot achieve its national goal of reducing non-revenue water by 20% by 2025.</w:t>
      </w:r>
    </w:p>
    <w:bookmarkEnd w:id="22"/>
    <w:bookmarkStart w:id="23" w:name="research-objectives"/>
    <w:p>
      <w:pPr>
        <w:pStyle w:val="Heading2"/>
      </w:pPr>
      <w:r>
        <w:t xml:space="preserve">3. Research Objectives</w:t>
      </w:r>
    </w:p>
    <w:p>
      <w:pPr>
        <w:numPr>
          <w:ilvl w:val="0"/>
          <w:numId w:val="1001"/>
        </w:numPr>
        <w:pStyle w:val="Compact"/>
      </w:pPr>
      <w:r>
        <w:t xml:space="preserve">Map the current certification landscape for plumbers across Seoul's 41 administrative districts, identifying regulatory inconsistencies in licensing criteria.</w:t>
      </w:r>
    </w:p>
    <w:p>
      <w:pPr>
        <w:numPr>
          <w:ilvl w:val="0"/>
          <w:numId w:val="1001"/>
        </w:numPr>
        <w:pStyle w:val="Compact"/>
      </w:pPr>
      <w:r>
        <w:t xml:space="preserve">Analyze the correlation between plumber technical proficiency (measured via skills audits) and water service reliability in high-rise residential zones (e.g., Mapo, Gangbuk).</w:t>
      </w:r>
    </w:p>
    <w:p>
      <w:pPr>
        <w:numPr>
          <w:ilvl w:val="0"/>
          <w:numId w:val="1001"/>
        </w:numPr>
        <w:pStyle w:val="Compact"/>
      </w:pPr>
      <w:r>
        <w:t xml:space="preserve">Evaluate barriers to adopting IoT-enabled plumbing tools among Seoul-based plumbers through targeted surveys and focus groups.</w:t>
      </w:r>
    </w:p>
    <w:p>
      <w:pPr>
        <w:numPr>
          <w:ilvl w:val="0"/>
          <w:numId w:val="1001"/>
        </w:numPr>
        <w:pStyle w:val="Compact"/>
      </w:pPr>
      <w:r>
        <w:t xml:space="preserve">Propose a scalable certification framework integrating South Korea’s Green Growth Policy with Seoul-specific urban challenges.</w:t>
      </w:r>
    </w:p>
    <w:bookmarkEnd w:id="23"/>
    <w:bookmarkStart w:id="27" w:name="methodology-a-multi-phase-approach"/>
    <w:p>
      <w:pPr>
        <w:pStyle w:val="Heading2"/>
      </w:pPr>
      <w:r>
        <w:t xml:space="preserve">4. Methodology: A Multi-Phase Approach</w:t>
      </w:r>
    </w:p>
    <w:p>
      <w:pPr>
        <w:pStyle w:val="FirstParagraph"/>
      </w:pPr>
      <w:r>
        <w:t xml:space="preserve">This mixed-methods study will deploy three sequential phases across Seoul:</w:t>
      </w:r>
    </w:p>
    <w:bookmarkStart w:id="24" w:name="X6e76fb117b3fb8492caebaa1a99fa3fcc225995"/>
    <w:p>
      <w:pPr>
        <w:pStyle w:val="Heading3"/>
      </w:pPr>
      <w:r>
        <w:t xml:space="preserve">Phase 1: Quantitative Baseline Assessment (Months 1–4)</w:t>
      </w:r>
    </w:p>
    <w:p>
      <w:pPr>
        <w:pStyle w:val="FirstParagraph"/>
      </w:pPr>
      <w:r>
        <w:t xml:space="preserve">Collaborating with Seoul Waterworks Authority, we will collect anonymized data from 200+ plumbing service records (2020–2023) across districts. Metrics include job completion rates, repeat service requests, and compliance with South Korea’s</w:t>
      </w:r>
      <w:r>
        <w:t xml:space="preserve"> </w:t>
      </w:r>
      <w:r>
        <w:rPr>
          <w:iCs/>
          <w:i/>
        </w:rPr>
        <w:t xml:space="preserve">Industrial Safety and Health Act</w:t>
      </w:r>
      <w:r>
        <w:t xml:space="preserve">. Regression analysis will determine if certified plumbers reduce pipe-related outages by ≥15% versus uncertified workers.</w:t>
      </w:r>
    </w:p>
    <w:bookmarkEnd w:id="24"/>
    <w:bookmarkStart w:id="25" w:name="phase-2-qualitative-fieldwork-months-58"/>
    <w:p>
      <w:pPr>
        <w:pStyle w:val="Heading3"/>
      </w:pPr>
      <w:r>
        <w:t xml:space="preserve">Phase 2: Qualitative Fieldwork (Months 5–8)</w:t>
      </w:r>
    </w:p>
    <w:p>
      <w:pPr>
        <w:pStyle w:val="FirstParagraph"/>
      </w:pPr>
      <w:r>
        <w:t xml:space="preserve">A team of researchers will conduct in-depth interviews with 60 licensed plumbers across Seoul—stratified by age, certification level, and district (e.g., historic Hanguk-dong vs. new Songdo towers). Focus groups with Seoul Metropolitan Government officials and trade unions (e.g., Korean Plumbers’ Association) will explore policy hurdles. This phase will capture real-world challenges like "How does a plumber in Itaewon adapt to retrofitting 1980s-era hanok homes?"—a common South Korea-specific scenario.</w:t>
      </w:r>
    </w:p>
    <w:bookmarkEnd w:id="25"/>
    <w:bookmarkStart w:id="26" w:name="Xc519ef3a1d9a464751a3ad9e3d1232da6bd8b4f"/>
    <w:p>
      <w:pPr>
        <w:pStyle w:val="Heading3"/>
      </w:pPr>
      <w:r>
        <w:t xml:space="preserve">Phase 3: Prototype Development &amp; Validation (Months 9–12)</w:t>
      </w:r>
    </w:p>
    <w:p>
      <w:pPr>
        <w:pStyle w:val="FirstParagraph"/>
      </w:pPr>
      <w:r>
        <w:t xml:space="preserve">Working with Seoul National University’s Civil Engineering Lab, we will co-design a modular training curriculum for plumbers. This includes modules on smart water sensors, Korean-specific pipe materials (e.g., cast-iron vs. PEX), and multilingual customer service—critical for Seoul’s diverse population. A pilot program in Mapo-gu will test the curriculum with 30 trainees, measuring knowledge retention via pre/post-assessments.</w:t>
      </w:r>
    </w:p>
    <w:bookmarkEnd w:id="26"/>
    <w:bookmarkEnd w:id="27"/>
    <w:bookmarkStart w:id="28" w:name="X1565fd1f8f2f265774b840ac95893388501400e"/>
    <w:p>
      <w:pPr>
        <w:pStyle w:val="Heading2"/>
      </w:pPr>
      <w:r>
        <w:t xml:space="preserve">5. Expected Outcomes and Impact on South Korea Seoul</w:t>
      </w:r>
    </w:p>
    <w:p>
      <w:pPr>
        <w:pStyle w:val="FirstParagraph"/>
      </w:pPr>
      <w:r>
        <w:t xml:space="preserve">This research will yield three transformative outputs:</w:t>
      </w:r>
    </w:p>
    <w:p>
      <w:pPr>
        <w:numPr>
          <w:ilvl w:val="0"/>
          <w:numId w:val="1002"/>
        </w:numPr>
        <w:pStyle w:val="Compact"/>
      </w:pPr>
      <w:r>
        <w:rPr>
          <w:bCs/>
          <w:b/>
        </w:rPr>
        <w:t xml:space="preserve">A Seoul-Adapted Plumber Certification Framework:</w:t>
      </w:r>
      <w:r>
        <w:t xml:space="preserve"> </w:t>
      </w:r>
      <w:r>
        <w:t xml:space="preserve">A standardized accreditation system integrating South Korea’s national technical standards with Seoul’s infrastructure needs (e.g., mandatory training for seismic-resistant plumbing in earthquake zones).</w:t>
      </w:r>
    </w:p>
    <w:p>
      <w:pPr>
        <w:numPr>
          <w:ilvl w:val="0"/>
          <w:numId w:val="1002"/>
        </w:numPr>
        <w:pStyle w:val="Compact"/>
      </w:pPr>
      <w:r>
        <w:rPr>
          <w:bCs/>
          <w:b/>
        </w:rPr>
        <w:t xml:space="preserve">Policy Brief for Seoul Metropolitan Government:</w:t>
      </w:r>
      <w:r>
        <w:t xml:space="preserve"> </w:t>
      </w:r>
      <w:r>
        <w:t xml:space="preserve">Evidence-based recommendations to revise municipal regulations, including subsidies for plumbers adopting IoT tools—directly supporting Seoul’s 2030 Smart City roadmap.</w:t>
      </w:r>
    </w:p>
    <w:p>
      <w:pPr>
        <w:numPr>
          <w:ilvl w:val="0"/>
          <w:numId w:val="1002"/>
        </w:numPr>
        <w:pStyle w:val="Compact"/>
      </w:pPr>
      <w:r>
        <w:rPr>
          <w:bCs/>
          <w:b/>
        </w:rPr>
        <w:t xml:space="preserve">A National Training Model for South Korea:</w:t>
      </w:r>
      <w:r>
        <w:t xml:space="preserve"> </w:t>
      </w:r>
      <w:r>
        <w:t xml:space="preserve">A scalable curriculum adaptable to other major cities (Busan, Incheon), positioning South Korea as a leader in sustainable plumbing governance.</w:t>
      </w:r>
    </w:p>
    <w:bookmarkEnd w:id="28"/>
    <w:bookmarkStart w:id="29" w:name="X5b7e53e347404b8a48b5f7ada33935d47adb7b4"/>
    <w:p>
      <w:pPr>
        <w:pStyle w:val="Heading2"/>
      </w:pPr>
      <w:r>
        <w:t xml:space="preserve">6. Significance: Why This Matters for South Korea Seoul</w:t>
      </w:r>
    </w:p>
    <w:p>
      <w:pPr>
        <w:pStyle w:val="FirstParagraph"/>
      </w:pPr>
      <w:r>
        <w:t xml:space="preserve">The implications extend beyond technical efficiency. A reformed plumber profession will enhance Seoul’s resilience against climate impacts—such as the 2023 Typhoon Hinnamnor that overwhelmed aging drainage systems. Moreover, with South Korea prioritizing "Green Growth," a certified plumber workforce is essential for achieving water conservation targets. Critically, this research addresses the human element of infrastructure: plumbers are often first responders during emergencies (e.g., burst pipes in winter), making their expertise directly tied to Seoul’s safety and livability. By centering</w:t>
      </w:r>
      <w:r>
        <w:t xml:space="preserve"> </w:t>
      </w:r>
      <w:r>
        <w:rPr>
          <w:iCs/>
          <w:i/>
        </w:rPr>
        <w:t xml:space="preserve">Plumber</w:t>
      </w:r>
      <w:r>
        <w:t xml:space="preserve"> </w:t>
      </w:r>
      <w:r>
        <w:t xml:space="preserve">within South Korea’s national development narrative, this study bridges the gap between policy and on-ground reality in the city that defines modern Korean urban life.</w:t>
      </w:r>
    </w:p>
    <w:bookmarkEnd w:id="29"/>
    <w:bookmarkStart w:id="30" w:name="conclusion"/>
    <w:p>
      <w:pPr>
        <w:pStyle w:val="Heading2"/>
      </w:pPr>
      <w:r>
        <w:t xml:space="preserve">7. Conclusion</w:t>
      </w:r>
    </w:p>
    <w:p>
      <w:pPr>
        <w:pStyle w:val="FirstParagraph"/>
      </w:pPr>
      <w:r>
        <w:t xml:space="preserve">The future of Seoul as a model smart metropolis depends on elevating the profession of plumber from a traditional trade to a certified technical discipline. This research will not only define best practices for South Korea but also generate replicable insights for global cities facing similar infrastructure transitions. Through rigorous investigation in Seoul—the heart of South Korea’s urban innovation—we commit to delivering actionable solutions that safeguard public health, optimize resource use, and empower the skilled workers who keep Seoul flowing.</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Professional Standards for Plumbers in South Korea Seoul</dc:title>
  <dc:creator/>
  <dc:language>en</dc:language>
  <cp:keywords/>
  <dcterms:created xsi:type="dcterms:W3CDTF">2026-07-23T12:51:03Z</dcterms:created>
  <dcterms:modified xsi:type="dcterms:W3CDTF">2026-07-23T12:51:03Z</dcterms:modified>
</cp:coreProperties>
</file>

<file path=docProps/custom.xml><?xml version="1.0" encoding="utf-8"?>
<Properties xmlns="http://schemas.openxmlformats.org/officeDocument/2006/custom-properties" xmlns:vt="http://schemas.openxmlformats.org/officeDocument/2006/docPropsVTypes"/>
</file>