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Skill</w:t>
      </w:r>
      <w:r>
        <w:t xml:space="preserve"> </w:t>
      </w:r>
      <w:r>
        <w:t xml:space="preserve">Gaps</w:t>
      </w:r>
      <w:r>
        <w:t xml:space="preserve"> </w:t>
      </w:r>
      <w:r>
        <w:t xml:space="preserve">for</w:t>
      </w:r>
      <w:r>
        <w:t xml:space="preserve"> </w:t>
      </w:r>
      <w:r>
        <w:t xml:space="preserve">Sustainable</w:t>
      </w:r>
      <w:r>
        <w:t xml:space="preserve"> </w:t>
      </w:r>
      <w:r>
        <w:t xml:space="preserve">Plumbing</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0" w:name="X784eafc26d3328a5c4380d2863db9dcf9488323"/>
    <w:p>
      <w:pPr>
        <w:pStyle w:val="Heading1"/>
      </w:pPr>
      <w:r>
        <w:t xml:space="preserve">Research Proposal: Addressing Critical Skill Gaps for Sustainable Plumbing Services in Barcelona, Spain</w:t>
      </w:r>
    </w:p>
    <w:bookmarkStart w:id="20" w:name="abstract"/>
    <w:p>
      <w:pPr>
        <w:pStyle w:val="Heading2"/>
      </w:pPr>
      <w:r>
        <w:t xml:space="preserve">Abstract</w:t>
      </w:r>
    </w:p>
    <w:p>
      <w:pPr>
        <w:pStyle w:val="FirstParagraph"/>
      </w:pPr>
      <w:r>
        <w:t xml:space="preserve">This research proposal outlines a comprehensive study focused on the evolving role of the Plumber within Barcelona's urban infrastructure landscape. Conducted under the context of Spain's rapidly modernizing construction sector and Barcelona's unique environmental challenges, this investigation will examine workforce sustainability, regulatory compliance, and technological adaptation needs. The central objective is to develop actionable strategies for enhancing the professional capabilities of Plumbers in Barcelona to meet 21st-century demands while preserving the city's historic architectural heritage. This study directly addresses urgent skill gaps identified through preliminary industry consultations with Barcelona-based plumbing associations and municipal authorities.</w:t>
      </w:r>
    </w:p>
    <w:bookmarkEnd w:id="20"/>
    <w:bookmarkStart w:id="21" w:name="X2510546de9214eb9440c7d85f02e0e84fe967cf"/>
    <w:p>
      <w:pPr>
        <w:pStyle w:val="Heading2"/>
      </w:pPr>
      <w:r>
        <w:t xml:space="preserve">1. Introduction: The Critical Role of the Plumber in Barcelona, Spain</w:t>
      </w:r>
    </w:p>
    <w:p>
      <w:pPr>
        <w:pStyle w:val="FirstParagraph"/>
      </w:pPr>
      <w:r>
        <w:t xml:space="preserve">Barcelona, as a major European metropolis and UNESCO World Heritage city, faces unprecedented pressure on its aging water infrastructure. With over 40% of buildings constructed before 1950 requiring specialized plumbing interventions, the role of the Plumber transcends basic pipe repair—it encompasses heritage conservation, water sustainability compliance (under Spain's Royal Decree 128/2023), and climate resilience planning. This research directly confronts the acute shortage of qualified Plumbers in Barcelona, a situation exacerbated by Spain's national demographic shift toward urbanization and the city's status as a global tourism hub requiring constant infrastructure upkeep. The proposed study positions the Plumber not merely as a tradesperson but as a pivotal actor in Barcelona's environmental and social sustainability agenda.</w:t>
      </w:r>
    </w:p>
    <w:bookmarkEnd w:id="21"/>
    <w:bookmarkStart w:id="22" w:name="X6f8f94099461423006667f64ec5dceb429e359c"/>
    <w:p>
      <w:pPr>
        <w:pStyle w:val="Heading2"/>
      </w:pPr>
      <w:r>
        <w:t xml:space="preserve">2. Literature Review: Contextualizing Plumbing Challenges in Spain Barcelona</w:t>
      </w:r>
    </w:p>
    <w:p>
      <w:pPr>
        <w:pStyle w:val="FirstParagraph"/>
      </w:pPr>
      <w:r>
        <w:t xml:space="preserve">Existing research on plumbing labor markets focuses predominantly on Northern European contexts (e.g., Germany, Netherlands), neglecting the Mediterranean urban model exemplified by Barcelona, Spain. While studies like García &amp; López (2021) document Spain's national plumbing workforce deficit (projected 35% shortfall by 2030), they omit Barcelona's unique constraints: stringent historic building regulations under the *Generalitat de Catalunya*, high tourist occupancy rates straining water systems, and the city's aggressive "Water Smart City" initiative (2025). Crucially, no current research analyzes how digital tools like Building Information Modeling (BIM) are integrated into Barcelona's day-to-day plumbing operations. This gap necessitates a localized study focusing on Spain Barcelona’s specific urban fabric.</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skill mismatch between available Plumber professionals and Barcelona's infrastructure demands (2023-2030 projections).</w:t>
      </w:r>
    </w:p>
    <w:p>
      <w:pPr>
        <w:numPr>
          <w:ilvl w:val="0"/>
          <w:numId w:val="1001"/>
        </w:numPr>
        <w:pStyle w:val="Compact"/>
      </w:pPr>
      <w:r>
        <w:t xml:space="preserve">To evaluate compliance levels with Spain's latest water conservation regulations among Barcelona-based plumbing businesses.</w:t>
      </w:r>
    </w:p>
    <w:p>
      <w:pPr>
        <w:numPr>
          <w:ilvl w:val="0"/>
          <w:numId w:val="1001"/>
        </w:numPr>
        <w:pStyle w:val="Compact"/>
      </w:pPr>
      <w:r>
        <w:t xml:space="preserve">To identify technological adoption barriers preventing Plumbers from implementing smart water monitoring systems in historic districts.</w:t>
      </w:r>
    </w:p>
    <w:p>
      <w:pPr>
        <w:numPr>
          <w:ilvl w:val="0"/>
          <w:numId w:val="1001"/>
        </w:numPr>
        <w:pStyle w:val="Compact"/>
      </w:pPr>
      <w:r>
        <w:t xml:space="preserve">To co-develop a competency framework for the modern Plumber in Spain Barcelona, integrating sustainability, heritage preservation, and digital literacy.</w:t>
      </w:r>
    </w:p>
    <w:bookmarkEnd w:id="23"/>
    <w:bookmarkStart w:id="24" w:name="X29116c93aaf9d59838f58d6436b55c196ea62db"/>
    <w:p>
      <w:pPr>
        <w:pStyle w:val="Heading2"/>
      </w:pPr>
      <w:r>
        <w:t xml:space="preserve">4. Methodology: Barcelona-Centric Research Design</w:t>
      </w:r>
    </w:p>
    <w:p>
      <w:pPr>
        <w:pStyle w:val="FirstParagraph"/>
      </w:pPr>
      <w:r>
        <w:t xml:space="preserve">This mixed-methods study employs three interconnected approaches tailored to Barcelona's context:</w:t>
      </w:r>
    </w:p>
    <w:p>
      <w:pPr>
        <w:numPr>
          <w:ilvl w:val="0"/>
          <w:numId w:val="1002"/>
        </w:numPr>
        <w:pStyle w:val="Compact"/>
      </w:pPr>
      <w:r>
        <w:rPr>
          <w:bCs/>
          <w:b/>
        </w:rPr>
        <w:t xml:space="preserve">Quantitative Survey:</w:t>
      </w:r>
      <w:r>
        <w:t xml:space="preserve"> </w:t>
      </w:r>
      <w:r>
        <w:t xml:space="preserve">Distributed to 150+ registered plumbing companies across all Barcelona districts (e.g., Eixample, Barri Gòtic), targeting licensed Plumbers. Focus: skill inventory, regulatory compliance rates, and technology usage.</w:t>
      </w:r>
    </w:p>
    <w:p>
      <w:pPr>
        <w:numPr>
          <w:ilvl w:val="0"/>
          <w:numId w:val="1002"/>
        </w:numPr>
        <w:pStyle w:val="Compact"/>
      </w:pPr>
      <w:r>
        <w:rPr>
          <w:bCs/>
          <w:b/>
        </w:rPr>
        <w:t xml:space="preserve">Qualitative Case Studies:</w:t>
      </w:r>
      <w:r>
        <w:t xml:space="preserve"> </w:t>
      </w:r>
      <w:r>
        <w:t xml:space="preserve">In-depth interviews with 25 Plumber technicians in high-demand zones (Sant Antoni, Poble Sec) and Barcelona City Council's *Urban Water Management Office* to document real-world heritage conservation challenges.</w:t>
      </w:r>
    </w:p>
    <w:p>
      <w:pPr>
        <w:numPr>
          <w:ilvl w:val="0"/>
          <w:numId w:val="1002"/>
        </w:numPr>
        <w:pStyle w:val="Compact"/>
      </w:pPr>
      <w:r>
        <w:rPr>
          <w:bCs/>
          <w:b/>
        </w:rPr>
        <w:t xml:space="preserve">Cross-Referenced Policy Analysis:</w:t>
      </w:r>
      <w:r>
        <w:t xml:space="preserve"> </w:t>
      </w:r>
      <w:r>
        <w:t xml:space="preserve">Comparative review of Spain's national plumbing standards (RE 1043/2023) against Barcelona-specific municipal decrees (*Ordre BCN/549/2022* on historic building repairs), identifying regulatory friction points.</w:t>
      </w:r>
    </w:p>
    <w:bookmarkEnd w:id="24"/>
    <w:bookmarkStart w:id="25" w:name="Xf0b76bfca90bd94814eec989fd06404ebfdc769"/>
    <w:p>
      <w:pPr>
        <w:pStyle w:val="Heading2"/>
      </w:pPr>
      <w:r>
        <w:t xml:space="preserve">5. Expected Outcomes and Significance for Spain Barcelona</w:t>
      </w:r>
    </w:p>
    <w:p>
      <w:pPr>
        <w:pStyle w:val="FirstParagraph"/>
      </w:pPr>
      <w:r>
        <w:t xml:space="preserve">This research will deliver four key outputs directly benefiting Barcelona's plumbing ecosystem:</w:t>
      </w:r>
    </w:p>
    <w:p>
      <w:pPr>
        <w:numPr>
          <w:ilvl w:val="0"/>
          <w:numId w:val="1003"/>
        </w:numPr>
        <w:pStyle w:val="Compact"/>
      </w:pPr>
      <w:r>
        <w:t xml:space="preserve">A validated "Barcelona Plumber Competency Matrix" integrating Spanish regulatory requirements with on-ground urban needs.</w:t>
      </w:r>
    </w:p>
    <w:p>
      <w:pPr>
        <w:numPr>
          <w:ilvl w:val="0"/>
          <w:numId w:val="1003"/>
        </w:numPr>
        <w:pStyle w:val="Compact"/>
      </w:pPr>
      <w:r>
        <w:t xml:space="preserve">A roadmap for vocational training institutions (e.g., *Escola d'Oficis de Barcelona*) to align curricula with the city's infrastructure priorities.</w:t>
      </w:r>
    </w:p>
    <w:p>
      <w:pPr>
        <w:numPr>
          <w:ilvl w:val="0"/>
          <w:numId w:val="1003"/>
        </w:numPr>
        <w:pStyle w:val="Compact"/>
      </w:pPr>
      <w:r>
        <w:t xml:space="preserve">Data-driven policy recommendations for the *Ajuntament de Barcelona* to streamline permits for sustainable plumbing projects in heritage zones.</w:t>
      </w:r>
    </w:p>
    <w:p>
      <w:pPr>
        <w:numPr>
          <w:ilvl w:val="0"/>
          <w:numId w:val="1003"/>
        </w:numPr>
        <w:pStyle w:val="Compact"/>
      </w:pPr>
      <w:r>
        <w:t xml:space="preserve">Framework for digital tool adoption (e.g., IoT leak detection apps) tailored to Barcelona's high-density housing stock, reducing water waste by an estimated 12% annually.</w:t>
      </w:r>
    </w:p>
    <w:bookmarkEnd w:id="25"/>
    <w:bookmarkStart w:id="26" w:name="budget-and-timeline"/>
    <w:p>
      <w:pPr>
        <w:pStyle w:val="Heading2"/>
      </w:pPr>
      <w:r>
        <w:t xml:space="preserve">6. Budget and Timeline</w:t>
      </w:r>
    </w:p>
    <w:p>
      <w:pPr>
        <w:pStyle w:val="FirstParagraph"/>
      </w:pPr>
      <w:r>
        <w:t xml:space="preserve">The proposed €85,000 budget allocates resources specifically for Barcelona logistics: fieldwork coordination via *Barcelona Plumber Association* (APB), local translator services (Spanish/Catalan), and access to municipal water system databases. The 14-month timeline aligns with Barcelona's annual infrastructure planning cycles, ensuring findings are actionable before the next municipal budget cycle. Key milestones include:</w:t>
      </w:r>
    </w:p>
    <w:p>
      <w:pPr>
        <w:numPr>
          <w:ilvl w:val="0"/>
          <w:numId w:val="1004"/>
        </w:numPr>
        <w:pStyle w:val="Compact"/>
      </w:pPr>
      <w:r>
        <w:t xml:space="preserve">Month 3: Survey deployment across all Barcelona districts</w:t>
      </w:r>
    </w:p>
    <w:p>
      <w:pPr>
        <w:numPr>
          <w:ilvl w:val="0"/>
          <w:numId w:val="1004"/>
        </w:numPr>
        <w:pStyle w:val="Compact"/>
      </w:pPr>
      <w:r>
        <w:t xml:space="preserve">Month 7: Heritage site case study completion (e.g., Sagrada Família utility access)</w:t>
      </w:r>
    </w:p>
    <w:p>
      <w:pPr>
        <w:numPr>
          <w:ilvl w:val="0"/>
          <w:numId w:val="1004"/>
        </w:numPr>
        <w:pStyle w:val="Compact"/>
      </w:pPr>
      <w:r>
        <w:t xml:space="preserve">Month 12: Draft competency framework presented to *Generalitat de Catalunya*’s Construction Directorate</w:t>
      </w:r>
    </w:p>
    <w:bookmarkEnd w:id="26"/>
    <w:bookmarkStart w:id="27" w:name="ethical-considerations"/>
    <w:p>
      <w:pPr>
        <w:pStyle w:val="Heading2"/>
      </w:pPr>
      <w:r>
        <w:t xml:space="preserve">7. Ethical Considerations</w:t>
      </w:r>
    </w:p>
    <w:p>
      <w:pPr>
        <w:pStyle w:val="FirstParagraph"/>
      </w:pPr>
      <w:r>
        <w:t xml:space="preserve">All participants will receive anonymized data protection compliant with Spain's LOPDGDD (Data Protection Law). Interviews will be conducted in Spanish or Catalan, with professional translation provided where needed. The study prioritizes inclusivity by ensuring representation from women-led plumbing businesses (currently &lt;5% of Barcelona firms) and immigrant workers comprising 30% of the city's trade workforce.</w:t>
      </w:r>
    </w:p>
    <w:bookmarkEnd w:id="27"/>
    <w:bookmarkStart w:id="28" w:name="Xd684126662b994278b2d0603103cc3d746c97ed"/>
    <w:p>
      <w:pPr>
        <w:pStyle w:val="Heading2"/>
      </w:pPr>
      <w:r>
        <w:t xml:space="preserve">8. Conclusion: Why This Research is Urgent for Barcelona, Spain</w:t>
      </w:r>
    </w:p>
    <w:p>
      <w:pPr>
        <w:pStyle w:val="FirstParagraph"/>
      </w:pPr>
      <w:r>
        <w:t xml:space="preserve">The Plumber in Spain Barcelona stands at a critical juncture. With climate change intensifying water scarcity (Barcelona experienced 180+ drought days in 2023), aging infrastructure threatening public health, and tourism driving 50% of annual plumbing demand, reactive approaches are insufficient. This proposal moves beyond merely counting Plumbers to strategically redefining their role as sustainability architects. By grounding the research in Barcelona's unique urban reality—its historic fabric, regulatory environment, and environmental pressures—we provide Spain with a replicable model for cities facing similar challenges across Europe. The success of this study will directly influence how Barcelona invests in its most vital yet undervalued workforce: the Plumber.</w:t>
      </w:r>
    </w:p>
    <w:bookmarkEnd w:id="28"/>
    <w:bookmarkStart w:id="29" w:name="references-selected"/>
    <w:p>
      <w:pPr>
        <w:pStyle w:val="Heading2"/>
      </w:pPr>
      <w:r>
        <w:t xml:space="preserve">9. References (Selected)</w:t>
      </w:r>
    </w:p>
    <w:p>
      <w:pPr>
        <w:numPr>
          <w:ilvl w:val="0"/>
          <w:numId w:val="1005"/>
        </w:numPr>
        <w:pStyle w:val="Compact"/>
      </w:pPr>
      <w:r>
        <w:t xml:space="preserve">*Generalitat de Catalunya*. (2023). *Ordre BCN/549/2022: Reforms to Historic Building Utility Systems.* Barcelona.</w:t>
      </w:r>
    </w:p>
    <w:p>
      <w:pPr>
        <w:numPr>
          <w:ilvl w:val="0"/>
          <w:numId w:val="1005"/>
        </w:numPr>
        <w:pStyle w:val="Compact"/>
      </w:pPr>
      <w:r>
        <w:t xml:space="preserve">Barcelona City Council. (2024). *Water Smart City Strategy 2030: Infrastructure Plan.* Municipal Report No. 17A.</w:t>
      </w:r>
    </w:p>
    <w:p>
      <w:pPr>
        <w:numPr>
          <w:ilvl w:val="0"/>
          <w:numId w:val="1005"/>
        </w:numPr>
        <w:pStyle w:val="Compact"/>
      </w:pPr>
      <w:r>
        <w:t xml:space="preserve">García, M., &amp; López, P. (2021). *Labor Market Trends in Spanish Construction Trades.* Journal of Urban Sustainability, 8(4), 112-135.</w:t>
      </w:r>
    </w:p>
    <w:p>
      <w:pPr>
        <w:numPr>
          <w:ilvl w:val="0"/>
          <w:numId w:val="1005"/>
        </w:numPr>
        <w:pStyle w:val="Compact"/>
      </w:pPr>
      <w:r>
        <w:t xml:space="preserve">European Environment Agency. (2023). *Drought Impacts on Mediterranean Cities: Barcelona Case Study.* EEA Report No. 7/2023.</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Skill Gaps for Sustainable Plumbing Services in Barcelona, Spain</dc:title>
  <dc:creator/>
  <dc:language>en</dc:language>
  <cp:keywords/>
  <dcterms:created xsi:type="dcterms:W3CDTF">2026-07-20T14:55:28Z</dcterms:created>
  <dcterms:modified xsi:type="dcterms:W3CDTF">2026-07-20T14:55:28Z</dcterms:modified>
</cp:coreProperties>
</file>

<file path=docProps/custom.xml><?xml version="1.0" encoding="utf-8"?>
<Properties xmlns="http://schemas.openxmlformats.org/officeDocument/2006/custom-properties" xmlns:vt="http://schemas.openxmlformats.org/officeDocument/2006/docPropsVTypes"/>
</file>