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Sustainable</w:t>
      </w:r>
      <w:r>
        <w:t xml:space="preserve"> </w:t>
      </w:r>
      <w:r>
        <w:t xml:space="preserve">Urban</w:t>
      </w:r>
      <w:r>
        <w:t xml:space="preserve"> </w:t>
      </w:r>
      <w:r>
        <w:t xml:space="preserve">Infrastructure</w:t>
      </w:r>
      <w:r>
        <w:t xml:space="preserve"> </w:t>
      </w:r>
      <w:r>
        <w:t xml:space="preserve">within</w:t>
      </w:r>
      <w:r>
        <w:t xml:space="preserve"> </w:t>
      </w:r>
      <w:r>
        <w:t xml:space="preserve">United</w:t>
      </w:r>
      <w:r>
        <w:t xml:space="preserve"> </w:t>
      </w:r>
      <w:r>
        <w:t xml:space="preserve">Kingdom</w:t>
      </w:r>
      <w:r>
        <w:t xml:space="preserve"> </w:t>
      </w:r>
      <w:r>
        <w:t xml:space="preserve">London</w:t>
      </w:r>
    </w:p>
    <w:bookmarkStart w:id="27" w:name="Xea99fa4ca59af1d89e9b08dd5c198cd1aa11905"/>
    <w:p>
      <w:pPr>
        <w:pStyle w:val="Heading1"/>
      </w:pPr>
      <w:r>
        <w:t xml:space="preserve">Research Proposal: The Critical Role of the Plumber in Sustainable Urban Infrastructure within United Kingdom London</w:t>
      </w:r>
    </w:p>
    <w:bookmarkStart w:id="20" w:name="introduction-and-research-context"/>
    <w:p>
      <w:pPr>
        <w:pStyle w:val="Heading2"/>
      </w:pPr>
      <w:r>
        <w:t xml:space="preserve">1. Introduction and Research Context</w:t>
      </w:r>
    </w:p>
    <w:p>
      <w:pPr>
        <w:pStyle w:val="FirstParagraph"/>
      </w:pPr>
      <w:r>
        <w:t xml:space="preserve">The seamless functioning of urban infrastructure is paramount to the quality of life, public health, and economic vitality of any major metropolis. In the United Kingdom London, a city with over 9 million residents and an intricate network of Victorian-era plumbing systems intertwined with modern demands, the role of the Plumber transcends basic repair work to become a cornerstone of sustainable urban resilience. This Research Proposal addresses a critical gap in understanding how contemporary plumbing practices, skilled labour availability, and evolving environmental regulations directly impact London's infrastructure stability. With climate change intensifying water scarcity and extreme weather events, coupled with UK government targets for net-zero water systems by 2050 (Water Bill 2023), the need for a focused investigation into the Plumber's evolving role within United Kingdom London has never been more urgent.</w:t>
      </w:r>
    </w:p>
    <w:bookmarkEnd w:id="20"/>
    <w:bookmarkStart w:id="21" w:name="problem-statement-and-significance"/>
    <w:p>
      <w:pPr>
        <w:pStyle w:val="Heading2"/>
      </w:pPr>
      <w:r>
        <w:t xml:space="preserve">2. Problem Statement and Significance</w:t>
      </w:r>
    </w:p>
    <w:p>
      <w:pPr>
        <w:pStyle w:val="FirstParagraph"/>
      </w:pPr>
      <w:r>
        <w:t xml:space="preserve">London faces unique plumbing challenges: aging infrastructure (over 40% of pipes are &gt;50 years old), high population density leading to complex service networks, and unprecedented pressure on water resources due to droughts. The Water UK 2023 report highlighted London's leakage rates at 18%, significantly above the national average, costing £1.3 billion annually in wasted water and emergency repairs. Crucially, there is a documented shortage of qualified Plumber professionals in Greater London, with the Chartered Institute of Plumbing and Heating Engineering (CIPHE) reporting a 25% deficit in skilled technicians across key boroughs like Hackney and Newham since 2020. This skills gap directly compromises infrastructure integrity, increases service disruption costs for residents and businesses, and hinders the UK's statutory commitments to sustainable water management under the Environment Act 2021. Without evidence-based insights into the specific needs of London's plumbing sector, policy interventions risk being misaligned with ground realities.</w:t>
      </w:r>
    </w:p>
    <w:bookmarkEnd w:id="21"/>
    <w:bookmarkStart w:id="22" w:name="X50276abf6eaca4d3facf3de20c66e8aa50a4f23"/>
    <w:p>
      <w:pPr>
        <w:pStyle w:val="Heading2"/>
      </w:pPr>
      <w:r>
        <w:t xml:space="preserve">3. Literature Review: Gaps in Existing Knowledge</w:t>
      </w:r>
    </w:p>
    <w:p>
      <w:pPr>
        <w:pStyle w:val="FirstParagraph"/>
      </w:pPr>
      <w:r>
        <w:t xml:space="preserve">Existing research on UK plumbing infrastructure predominantly focuses on national leakage statistics or generic skills shortages, rarely zooming in on the hyper-local dynamics of London. Studies by the Institution of Civil Engineers (ICE) emphasize systemic pipe corrosion but neglect how daily operational practices by a Plumber influence long-term asset management. Similarly, government reports (e.g., Department for Environment, Food and Rural Affairs - DEFRA) outline future regulatory frameworks but provide minimal analysis of on-the-ground implementation challenges faced by plumbers in high-pressure urban environments. This Research Proposal directly addresses these gaps by prioritizing the Plumber's perspective within the specific socio-technical ecosystem of United Kingdom London. It moves beyond aggregate data to explore how localised factors – such as borough-specific water pressure zones, historical building constraints (e.g., listed buildings in Westminster), and community response times – uniquely shape a Plumber's effectiveness and efficiency in maintaining critical infrastructure.</w:t>
      </w:r>
    </w:p>
    <w:bookmarkEnd w:id="22"/>
    <w:bookmarkStart w:id="23" w:name="research-aims-and-objectives"/>
    <w:p>
      <w:pPr>
        <w:pStyle w:val="Heading2"/>
      </w:pPr>
      <w:r>
        <w:t xml:space="preserve">4. Research Aims and Objectives</w:t>
      </w:r>
    </w:p>
    <w:p>
      <w:pPr>
        <w:pStyle w:val="FirstParagraph"/>
      </w:pPr>
      <w:r>
        <w:t xml:space="preserve">This study aims to comprehensively map the operational, skill-based, and regulatory landscape governing the Plumber within United Kingdom London. Specific objectives include:</w:t>
      </w:r>
    </w:p>
    <w:p>
      <w:pPr>
        <w:numPr>
          <w:ilvl w:val="0"/>
          <w:numId w:val="1001"/>
        </w:numPr>
        <w:pStyle w:val="Compact"/>
      </w:pPr>
      <w:r>
        <w:t xml:space="preserve">To quantify the current skills deficit among Plumber professionals across London boroughs using primary survey data.</w:t>
      </w:r>
    </w:p>
    <w:p>
      <w:pPr>
        <w:numPr>
          <w:ilvl w:val="0"/>
          <w:numId w:val="1001"/>
        </w:numPr>
        <w:pStyle w:val="Compact"/>
      </w:pPr>
      <w:r>
        <w:t xml:space="preserve">To analyse how environmental regulations (e.g., Water Recycling Standards) and building codes impact daily work practices of a Plumber in diverse London contexts.</w:t>
      </w:r>
    </w:p>
    <w:p>
      <w:pPr>
        <w:numPr>
          <w:ilvl w:val="0"/>
          <w:numId w:val="1001"/>
        </w:numPr>
        <w:pStyle w:val="Compact"/>
      </w:pPr>
      <w:r>
        <w:t xml:space="preserve">To assess the socio-economic impact of plumbing service delays on residential and commercial properties in high-density areas like Tower Hamlets and Camden.</w:t>
      </w:r>
    </w:p>
    <w:p>
      <w:pPr>
        <w:numPr>
          <w:ilvl w:val="0"/>
          <w:numId w:val="1001"/>
        </w:numPr>
        <w:pStyle w:val="Compact"/>
      </w:pPr>
      <w:r>
        <w:t xml:space="preserve">To develop a predictive model linking plumber workforce capacity to infrastructure resilience metrics for London's water network.</w:t>
      </w:r>
    </w:p>
    <w:bookmarkEnd w:id="23"/>
    <w:bookmarkStart w:id="24" w:name="methodology"/>
    <w:p>
      <w:pPr>
        <w:pStyle w:val="Heading2"/>
      </w:pPr>
      <w:r>
        <w:t xml:space="preserve">5. Methodology</w:t>
      </w:r>
    </w:p>
    <w:p>
      <w:pPr>
        <w:pStyle w:val="FirstParagraph"/>
      </w:pPr>
      <w:r>
        <w:t xml:space="preserve">This mixed-methods Research Proposal will employ a 14-month multi-phase approach:</w:t>
      </w:r>
    </w:p>
    <w:p>
      <w:pPr>
        <w:numPr>
          <w:ilvl w:val="0"/>
          <w:numId w:val="1002"/>
        </w:numPr>
        <w:pStyle w:val="Compact"/>
      </w:pPr>
      <w:r>
        <w:rPr>
          <w:bCs/>
          <w:b/>
        </w:rPr>
        <w:t xml:space="preserve">Phase 1 (Months 1-3):</w:t>
      </w:r>
      <w:r>
        <w:t xml:space="preserve"> </w:t>
      </w:r>
      <w:r>
        <w:t xml:space="preserve">Systematic review of UK water regulations, historical leakage data from Thames Water and London Borough Councils, and existing plumbing workforce reports.</w:t>
      </w:r>
    </w:p>
    <w:p>
      <w:pPr>
        <w:numPr>
          <w:ilvl w:val="0"/>
          <w:numId w:val="1002"/>
        </w:numPr>
        <w:pStyle w:val="Compact"/>
      </w:pPr>
      <w:r>
        <w:rPr>
          <w:bCs/>
          <w:b/>
        </w:rPr>
        <w:t xml:space="preserve">Phase 2 (Months 4-7):</w:t>
      </w:r>
      <w:r>
        <w:t xml:space="preserve"> </w:t>
      </w:r>
      <w:r>
        <w:t xml:space="preserve">Stratified sampling survey of 350 active Plumber practitioners across 10 diverse London boroughs, using validated questionnaires addressing skill levels, regulatory compliance challenges, and service delivery bottlenecks. Complemented by in-depth semi-structured interviews with key stakeholders: Plumbers' Union representatives (JCB), Council Asset Managers (e.g., Transport for London Infrastructure Department), and environmental regulators (Environment Agency).</w:t>
      </w:r>
    </w:p>
    <w:p>
      <w:pPr>
        <w:numPr>
          <w:ilvl w:val="0"/>
          <w:numId w:val="1002"/>
        </w:numPr>
        <w:pStyle w:val="Compact"/>
      </w:pPr>
      <w:r>
        <w:rPr>
          <w:bCs/>
          <w:b/>
        </w:rPr>
        <w:t xml:space="preserve">Phase 3 (Months 8-12):</w:t>
      </w:r>
      <w:r>
        <w:t xml:space="preserve"> </w:t>
      </w:r>
      <w:r>
        <w:t xml:space="preserve">Geospatial analysis using GIS mapping to correlate plumber service response times, infrastructure age data, and leakage incidents across London postcodes. Statistical modelling will identify high-risk zones requiring targeted intervention.</w:t>
      </w:r>
    </w:p>
    <w:p>
      <w:pPr>
        <w:numPr>
          <w:ilvl w:val="0"/>
          <w:numId w:val="1002"/>
        </w:numPr>
        <w:pStyle w:val="Compact"/>
      </w:pPr>
      <w:r>
        <w:rPr>
          <w:bCs/>
          <w:b/>
        </w:rPr>
        <w:t xml:space="preserve">Phase 4 (Months 13-14):</w:t>
      </w:r>
      <w:r>
        <w:t xml:space="preserve"> </w:t>
      </w:r>
      <w:r>
        <w:t xml:space="preserve">Co-creation workshop with stakeholders to translate findings into actionable policy recommendations for the Department for Environment, Food &amp; Rural Affairs (DEFRA) and London Mayor's Office.</w:t>
      </w:r>
    </w:p>
    <w:bookmarkEnd w:id="24"/>
    <w:bookmarkStart w:id="25" w:name="expected-outcomes-and-impact"/>
    <w:p>
      <w:pPr>
        <w:pStyle w:val="Heading2"/>
      </w:pPr>
      <w:r>
        <w:t xml:space="preserve">6. Expected Outcomes and Impact</w:t>
      </w:r>
    </w:p>
    <w:p>
      <w:pPr>
        <w:pStyle w:val="FirstParagraph"/>
      </w:pPr>
      <w:r>
        <w:t xml:space="preserve">This Research Proposal anticipates delivering four key outcomes with direct relevance to United Kingdom London:</w:t>
      </w:r>
    </w:p>
    <w:p>
      <w:pPr>
        <w:numPr>
          <w:ilvl w:val="0"/>
          <w:numId w:val="1003"/>
        </w:numPr>
        <w:pStyle w:val="Compact"/>
      </w:pPr>
      <w:r>
        <w:rPr>
          <w:bCs/>
          <w:b/>
        </w:rPr>
        <w:t xml:space="preserve">A Granular Skills Atlas:</w:t>
      </w:r>
      <w:r>
        <w:t xml:space="preserve"> </w:t>
      </w:r>
      <w:r>
        <w:t xml:space="preserve">A publicly accessible borough-level map identifying specific skill shortages (e.g., expertise in retrofitting water-efficient systems for Victorian terraces) and training needs, informing CIPHE and City Colleges' curricula.</w:t>
      </w:r>
    </w:p>
    <w:p>
      <w:pPr>
        <w:numPr>
          <w:ilvl w:val="0"/>
          <w:numId w:val="1003"/>
        </w:numPr>
        <w:pStyle w:val="Compact"/>
      </w:pPr>
      <w:r>
        <w:rPr>
          <w:bCs/>
          <w:b/>
        </w:rPr>
        <w:t xml:space="preserve">Regulatory Impact Assessment:</w:t>
      </w:r>
      <w:r>
        <w:t xml:space="preserve"> </w:t>
      </w:r>
      <w:r>
        <w:t xml:space="preserve">Evidence on how current UK water regulations can be refined to reduce administrative burdens on the Plumber without compromising sustainability goals, directly supporting DEFRA's upcoming policy consultation.</w:t>
      </w:r>
    </w:p>
    <w:p>
      <w:pPr>
        <w:numPr>
          <w:ilvl w:val="0"/>
          <w:numId w:val="1003"/>
        </w:numPr>
        <w:pStyle w:val="Compact"/>
      </w:pPr>
      <w:r>
        <w:rPr>
          <w:bCs/>
          <w:b/>
        </w:rPr>
        <w:t xml:space="preserve">Economic Cost-Benefit Model:</w:t>
      </w:r>
      <w:r>
        <w:t xml:space="preserve"> </w:t>
      </w:r>
      <w:r>
        <w:t xml:space="preserve">Quantification of the economic value of reducing plumber service delays (e.g., estimated £420k saved annually per 10% reduction in response time), providing a strong ROI argument for investment in London's plumbing workforce.</w:t>
      </w:r>
    </w:p>
    <w:p>
      <w:pPr>
        <w:numPr>
          <w:ilvl w:val="0"/>
          <w:numId w:val="1003"/>
        </w:numPr>
        <w:pStyle w:val="Compact"/>
      </w:pPr>
      <w:r>
        <w:rPr>
          <w:bCs/>
          <w:b/>
        </w:rPr>
        <w:t xml:space="preserve">London-Specific Resilience Framework:</w:t>
      </w:r>
      <w:r>
        <w:t xml:space="preserve"> </w:t>
      </w:r>
      <w:r>
        <w:t xml:space="preserve">A practical toolkit for Local Authorities and utility providers to integrate Plumber capacity planning into their core infrastructure resilience strategies, ensuring the United Kingdom London remains water-secure amid climate pressures.</w:t>
      </w:r>
    </w:p>
    <w:bookmarkEnd w:id="25"/>
    <w:bookmarkStart w:id="26" w:name="conclusion"/>
    <w:p>
      <w:pPr>
        <w:pStyle w:val="Heading2"/>
      </w:pPr>
      <w:r>
        <w:t xml:space="preserve">7. Conclusion</w:t>
      </w:r>
    </w:p>
    <w:p>
      <w:pPr>
        <w:pStyle w:val="FirstParagraph"/>
      </w:pPr>
      <w:r>
        <w:t xml:space="preserve">The role of the Plumber within United Kingdom London is far from routine maintenance; it is a critical node in the city's ecological and social infrastructure. This Research Proposal provides a structured, evidence-based pathway to address systemic vulnerabilities threatening London's water security. By centreing the expertise and challenges of the Plumber – rather than abstract systems or policy alone – this research will generate actionable intelligence directly applicable to policymakers, educators, and industry leaders navigating the complex demands of 21st-century urban plumbing. The findings promise not only to reduce leakage costs and service disruptions but also to strengthen London's position as a global leader in sustainable urban infrastructure management. Investing in understanding the Plumber is an investment in the resilience, equity, and future sustainability of United Kingdom London itself.</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the Plumber in Sustainable Urban Infrastructure within United Kingdom London</dc:title>
  <dc:creator/>
  <dc:language>en</dc:language>
  <cp:keywords/>
  <dcterms:created xsi:type="dcterms:W3CDTF">2026-07-23T14:15:29Z</dcterms:created>
  <dcterms:modified xsi:type="dcterms:W3CDTF">2026-07-23T14:15:29Z</dcterms:modified>
</cp:coreProperties>
</file>

<file path=docProps/custom.xml><?xml version="1.0" encoding="utf-8"?>
<Properties xmlns="http://schemas.openxmlformats.org/officeDocument/2006/custom-properties" xmlns:vt="http://schemas.openxmlformats.org/officeDocument/2006/docPropsVTypes"/>
</file>