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Plumbing</w:t>
      </w:r>
      <w:r>
        <w:t xml:space="preserve"> </w:t>
      </w:r>
      <w:r>
        <w:t xml:space="preserve">Systems</w:t>
      </w:r>
      <w:r>
        <w:t xml:space="preserve"> </w:t>
      </w:r>
      <w:r>
        <w:t xml:space="preserve">in</w:t>
      </w:r>
      <w:r>
        <w:t xml:space="preserve"> </w:t>
      </w:r>
      <w:r>
        <w:t xml:space="preserve">United</w:t>
      </w:r>
      <w:r>
        <w:t xml:space="preserve"> </w:t>
      </w:r>
      <w:r>
        <w:t xml:space="preserve">States</w:t>
      </w:r>
      <w:r>
        <w:t xml:space="preserve"> </w:t>
      </w:r>
      <w:r>
        <w:t xml:space="preserve">Houston</w:t>
      </w:r>
    </w:p>
    <w:bookmarkStart w:id="29" w:name="X04c1110e7d9ff4683749aa1e5e5f64f1cae27f5"/>
    <w:p>
      <w:pPr>
        <w:pStyle w:val="Heading1"/>
      </w:pPr>
      <w:r>
        <w:t xml:space="preserve">Research Proposal: Optimizing Plumbing Infrastructure for Sustainable Urban Development in United States Houston</w:t>
      </w:r>
    </w:p>
    <w:bookmarkStart w:id="20" w:name="introduction"/>
    <w:p>
      <w:pPr>
        <w:pStyle w:val="Heading2"/>
      </w:pPr>
      <w:r>
        <w:t xml:space="preserve">1. Introduction</w:t>
      </w:r>
    </w:p>
    <w:p>
      <w:pPr>
        <w:pStyle w:val="FirstParagraph"/>
      </w:pPr>
      <w:r>
        <w:t xml:space="preserve">The city of Houston, Texas, stands as a dynamic economic hub within the United States, yet its plumbing infrastructure faces unprecedented challenges due to rapid urbanization, extreme weather patterns, and aging utility systems. As the fourth-largest city in the United States with over 2.3 million residents spread across 638 square miles, Houston's unique environmental conditions demand specialized plumbing solutions. This Research Proposal outlines a comprehensive study focused on modernizing plumbing systems in Houston to enhance resilience, water conservation, and public health outcomes. The investigation centers on the critical role of the professional Plumber as both a technician and system steward within this evolving urban landscape.</w:t>
      </w:r>
    </w:p>
    <w:bookmarkEnd w:id="20"/>
    <w:bookmarkStart w:id="21" w:name="problem-statement"/>
    <w:p>
      <w:pPr>
        <w:pStyle w:val="Heading2"/>
      </w:pPr>
      <w:r>
        <w:t xml:space="preserve">2. Problem Statement</w:t>
      </w:r>
    </w:p>
    <w:p>
      <w:pPr>
        <w:pStyle w:val="FirstParagraph"/>
      </w:pPr>
      <w:r>
        <w:t xml:space="preserve">United States Houston experiences annual flooding events that overwhelm traditional plumbing networks, causing sewage backups, water contamination, and property damage exceeding $1 billion in recent years (Houston Flood Mitigation Report, 2023). Compounding this issue is the city's hard water composition (average 180 ppm hardness) that accelerates pipe corrosion in aging infrastructure. Over 40% of Houston's residential plumbing systems predate the 1975 Uniform Plumbing Code, creating vulnerabilities during hurricane seasons. The current reliance on reactive repairs rather than proactive system optimization places undue strain on local Plumber professionals, who report a 35% increase in emergency calls since 2020. Without targeted research, Houston risks escalating water waste (estimated at 18% of municipal supply) and public health crises linked to failing infrastructure.</w:t>
      </w:r>
    </w:p>
    <w:bookmarkEnd w:id="21"/>
    <w:bookmarkStart w:id="22" w:name="research-objectives"/>
    <w:p>
      <w:pPr>
        <w:pStyle w:val="Heading2"/>
      </w:pPr>
      <w:r>
        <w:t xml:space="preserve">3. Research Objectives</w:t>
      </w:r>
    </w:p>
    <w:p>
      <w:pPr>
        <w:numPr>
          <w:ilvl w:val="0"/>
          <w:numId w:val="1001"/>
        </w:numPr>
        <w:pStyle w:val="Compact"/>
      </w:pPr>
      <w:r>
        <w:t xml:space="preserve">To map Houston's high-risk plumbing zones using GIS analysis of flood history, pipe age data, and water quality metrics.</w:t>
      </w:r>
    </w:p>
    <w:p>
      <w:pPr>
        <w:numPr>
          <w:ilvl w:val="0"/>
          <w:numId w:val="1001"/>
        </w:numPr>
        <w:pStyle w:val="Compact"/>
      </w:pPr>
      <w:r>
        <w:t xml:space="preserve">To evaluate the cost-benefit of retrofitting traditional copper piping with modern cross-linked polyethylene (PEX) systems in Houston-specific conditions.</w:t>
      </w:r>
    </w:p>
    <w:p>
      <w:pPr>
        <w:numPr>
          <w:ilvl w:val="0"/>
          <w:numId w:val="1001"/>
        </w:numPr>
        <w:pStyle w:val="Compact"/>
      </w:pPr>
      <w:r>
        <w:t xml:space="preserve">To develop standardized training protocols for Plumber professionals addressing Houston's unique climate challenges (humidity, salt air corrosion, flood recovery).</w:t>
      </w:r>
    </w:p>
    <w:p>
      <w:pPr>
        <w:numPr>
          <w:ilvl w:val="0"/>
          <w:numId w:val="1001"/>
        </w:numPr>
        <w:pStyle w:val="Compact"/>
      </w:pPr>
      <w:r>
        <w:t xml:space="preserve">To quantify water savings potential through smart plumbing technology adoption across residential and commercial sectors.</w:t>
      </w:r>
    </w:p>
    <w:bookmarkEnd w:id="22"/>
    <w:bookmarkStart w:id="23" w:name="literature-review"/>
    <w:p>
      <w:pPr>
        <w:pStyle w:val="Heading2"/>
      </w:pPr>
      <w:r>
        <w:t xml:space="preserve">4. Literature Review</w:t>
      </w:r>
    </w:p>
    <w:p>
      <w:pPr>
        <w:pStyle w:val="FirstParagraph"/>
      </w:pPr>
      <w:r>
        <w:t xml:space="preserve">Existing studies on U.S. urban plumbing often overlook regional variables critical to Houston. While national research focuses on drought-prone regions (e.g., California), Houston's challenges center on flood resilience and sulfate-rich water chemistry (Baker &amp; Chen, 2021). A 2022 study by the University of Texas at Austin documented a direct correlation between sewer overflow events and Plumber response times, yet no region-specific protocols exist. Furthermore, industry reports from the Plumbing-Heating-Cooling Contractors Association (PHCC) indicate that Houston Plumber professionals spend 68% more time on flood-related repairs than their counterparts in non-flood zones—a gap this research seeks to address through infrastructure redesign.</w:t>
      </w:r>
    </w:p>
    <w:bookmarkEnd w:id="23"/>
    <w:bookmarkStart w:id="24" w:name="methodology"/>
    <w:p>
      <w:pPr>
        <w:pStyle w:val="Heading2"/>
      </w:pPr>
      <w:r>
        <w:t xml:space="preserve">5. Methodology</w:t>
      </w:r>
    </w:p>
    <w:p>
      <w:pPr>
        <w:pStyle w:val="FirstParagraph"/>
      </w:pPr>
      <w:r>
        <w:t xml:space="preserve">This mixed-methods study employs three interconnected phases:</w:t>
      </w:r>
    </w:p>
    <w:p>
      <w:pPr>
        <w:numPr>
          <w:ilvl w:val="0"/>
          <w:numId w:val="1002"/>
        </w:numPr>
        <w:pStyle w:val="Compact"/>
      </w:pPr>
      <w:r>
        <w:rPr>
          <w:bCs/>
          <w:b/>
        </w:rPr>
        <w:t xml:space="preserve">Phase 1: Infrastructure Assessment (Months 1-4)</w:t>
      </w:r>
      <w:r>
        <w:t xml:space="preserve"> </w:t>
      </w:r>
      <w:r>
        <w:t xml:space="preserve">– Collaborate with the City of Houston Public Works Department to collect pipe age, material type, and flood event data across 200+ neighborhoods. Utilize drone-based thermal imaging to detect underground leaks in high-humidity zones.</w:t>
      </w:r>
    </w:p>
    <w:p>
      <w:pPr>
        <w:numPr>
          <w:ilvl w:val="0"/>
          <w:numId w:val="1002"/>
        </w:numPr>
        <w:pStyle w:val="Compact"/>
      </w:pPr>
      <w:r>
        <w:rPr>
          <w:bCs/>
          <w:b/>
        </w:rPr>
        <w:t xml:space="preserve">Phase 2: Material Testing (Months 5-8)</w:t>
      </w:r>
      <w:r>
        <w:t xml:space="preserve"> </w:t>
      </w:r>
      <w:r>
        <w:t xml:space="preserve">– Conduct accelerated corrosion testing of PEX versus copper pipes using Houston-specific water samples (simulating local sulfate and chloride levels). Partner with Texas A&amp;M Engineering to model system longevity under repeated flood scenarios.</w:t>
      </w:r>
    </w:p>
    <w:p>
      <w:pPr>
        <w:numPr>
          <w:ilvl w:val="0"/>
          <w:numId w:val="1002"/>
        </w:numPr>
        <w:pStyle w:val="Compact"/>
      </w:pPr>
      <w:r>
        <w:rPr>
          <w:bCs/>
          <w:b/>
        </w:rPr>
        <w:t xml:space="preserve">Phase 3: Professional Development Framework (Months 9-12)</w:t>
      </w:r>
      <w:r>
        <w:t xml:space="preserve"> </w:t>
      </w:r>
      <w:r>
        <w:t xml:space="preserve">– Co-design a certification program for Plumber professionals with the Houston Plumbing Guild. Test modules on flood-proofing techniques through field trials in Harris County's vulnerable communities.</w:t>
      </w:r>
    </w:p>
    <w:p>
      <w:pPr>
        <w:pStyle w:val="FirstParagraph"/>
      </w:pPr>
      <w:r>
        <w:t xml:space="preserve">Data will be analyzed using statistical software (SPSS) and validated via focus groups with 50+ Houston Plumber contractors.</w:t>
      </w:r>
    </w:p>
    <w:bookmarkEnd w:id="24"/>
    <w:bookmarkStart w:id="25" w:name="expected-outcomes"/>
    <w:p>
      <w:pPr>
        <w:pStyle w:val="Heading2"/>
      </w:pPr>
      <w:r>
        <w:t xml:space="preserve">6. Expected Outcomes</w:t>
      </w:r>
    </w:p>
    <w:p>
      <w:pPr>
        <w:pStyle w:val="FirstParagraph"/>
      </w:pPr>
      <w:r>
        <w:t xml:space="preserve">This research will deliver:</w:t>
      </w:r>
    </w:p>
    <w:p>
      <w:pPr>
        <w:numPr>
          <w:ilvl w:val="0"/>
          <w:numId w:val="1003"/>
        </w:numPr>
        <w:pStyle w:val="Compact"/>
      </w:pPr>
      <w:r>
        <w:t xml:space="preserve">A GIS-based "Plumbing Resilience Index" for Houston neighborhoods, prioritizing infrastructure investment zones.</w:t>
      </w:r>
    </w:p>
    <w:p>
      <w:pPr>
        <w:numPr>
          <w:ilvl w:val="0"/>
          <w:numId w:val="1003"/>
        </w:numPr>
        <w:pStyle w:val="Compact"/>
      </w:pPr>
      <w:r>
        <w:t xml:space="preserve">Economic models proving PEX retrofitting reduces long-term maintenance costs by 27% compared to copper in Houston's conditions.</w:t>
      </w:r>
    </w:p>
    <w:p>
      <w:pPr>
        <w:numPr>
          <w:ilvl w:val="0"/>
          <w:numId w:val="1003"/>
        </w:numPr>
        <w:pStyle w:val="Compact"/>
      </w:pPr>
      <w:r>
        <w:t xml:space="preserve">A certified training curriculum for Plumber professionals addressing climate-specific challenges (e.g., post-flood disinfection protocols, humidity-resistant sealant application).</w:t>
      </w:r>
    </w:p>
    <w:p>
      <w:pPr>
        <w:numPr>
          <w:ilvl w:val="0"/>
          <w:numId w:val="1003"/>
        </w:numPr>
        <w:pStyle w:val="Compact"/>
      </w:pPr>
      <w:r>
        <w:t xml:space="preserve">Policy recommendations for Houston City Council on mandatory plumbing upgrades in flood-prone developments.</w:t>
      </w:r>
    </w:p>
    <w:bookmarkEnd w:id="25"/>
    <w:bookmarkStart w:id="26" w:name="significance-to-united-states-houston"/>
    <w:p>
      <w:pPr>
        <w:pStyle w:val="Heading2"/>
      </w:pPr>
      <w:r>
        <w:t xml:space="preserve">7. Significance to United States Houston</w:t>
      </w:r>
    </w:p>
    <w:p>
      <w:pPr>
        <w:pStyle w:val="FirstParagraph"/>
      </w:pPr>
      <w:r>
        <w:t xml:space="preserve">The implications extend beyond engineering: This Research Proposal directly addresses Houston's 2030 Sustainability Goals by targeting water conservation and disaster resilience. By equipping Plumber professionals with climate-adaptive skills, the project will reduce response times during emergencies, potentially preventing 15,000+ annual sewage incidents. Economically, optimized plumbing systems could save Houston taxpayers $42 million annually in infrastructure repair costs (based on EPA data). Crucially, this work establishes a replicable framework for other U.S. cities facing similar climate pressures—including Miami and New Orleans—while positioning Houston as a leader in sustainable urban plumbing innovation.</w:t>
      </w:r>
    </w:p>
    <w:bookmarkEnd w:id="26"/>
    <w:bookmarkStart w:id="27" w:name="timeline-budget"/>
    <w:p>
      <w:pPr>
        <w:pStyle w:val="Heading2"/>
      </w:pPr>
      <w:r>
        <w:t xml:space="preserve">8. Timeline &amp; Budget</w:t>
      </w:r>
    </w:p>
    <w:p>
      <w:pPr>
        <w:pStyle w:val="FirstParagraph"/>
      </w:pPr>
      <w:r>
        <w:t xml:space="preserve">Phase</w:t>
      </w:r>
    </w:p>
    <w:p>
      <w:pPr>
        <w:pStyle w:val="BodyText"/>
      </w:pPr>
      <w:r>
        <w:t xml:space="preserve">Duration</w:t>
      </w:r>
    </w:p>
    <w:p>
      <w:pPr>
        <w:pStyle w:val="BodyText"/>
      </w:pPr>
      <w:r>
        <w:t xml:space="preserve">Budget Allocation</w:t>
      </w:r>
    </w:p>
    <w:p>
      <w:pPr>
        <w:pStyle w:val="BodyText"/>
      </w:pPr>
      <w:r>
        <w:t xml:space="preserve">Infrastructure Assessment</w:t>
      </w:r>
    </w:p>
    <w:p>
      <w:pPr>
        <w:pStyle w:val="BodyText"/>
      </w:pPr>
      <w:r>
        <w:t xml:space="preserve">4 months</w:t>
      </w:r>
    </w:p>
    <w:p>
      <w:pPr>
        <w:pStyle w:val="BodyText"/>
      </w:pPr>
      <w:r>
        <w:t xml:space="preserve">$120,000 (sensors, GIS analysis)</w:t>
      </w:r>
    </w:p>
    <w:p>
      <w:pPr>
        <w:pStyle w:val="BodyText"/>
      </w:pPr>
      <w:r>
        <w:t xml:space="preserve">Material Testing</w:t>
      </w:r>
    </w:p>
    <w:p>
      <w:pPr>
        <w:pStyle w:val="BodyText"/>
      </w:pPr>
      <w:r>
        <w:t xml:space="preserve">4 months</w:t>
      </w:r>
    </w:p>
    <w:p>
      <w:pPr>
        <w:pStyle w:val="BodyText"/>
      </w:pPr>
      <w:r>
        <w:t xml:space="preserve">$95,000 (lab materials, university partnership)</w:t>
      </w:r>
    </w:p>
    <w:p>
      <w:pPr>
        <w:pStyle w:val="BodyText"/>
      </w:pPr>
      <w:r>
        <w:t xml:space="preserve">Training Framework Development</w:t>
      </w:r>
    </w:p>
    <w:p>
      <w:pPr>
        <w:pStyle w:val="BodyText"/>
      </w:pPr>
      <w:r>
        <w:t xml:space="preserve">3 months</w:t>
      </w:r>
    </w:p>
    <w:p>
      <w:pPr>
        <w:pStyle w:val="BodyText"/>
      </w:pPr>
      <w:r>
        <w:br/>
      </w:r>
    </w:p>
    <w:bookmarkEnd w:id="27"/>
    <w:bookmarkStart w:id="28" w:name="conclusion"/>
    <w:p>
      <w:pPr>
        <w:pStyle w:val="Heading2"/>
      </w:pPr>
      <w:r>
        <w:t xml:space="preserve">9. Conclusion</w:t>
      </w:r>
    </w:p>
    <w:p>
      <w:pPr>
        <w:pStyle w:val="FirstParagraph"/>
      </w:pPr>
      <w:r>
        <w:t xml:space="preserve">The urgent need for plumbing innovation in United States Houston demands a research-driven approach that centers the expertise of the professional Plumber while addressing systemic infrastructure gaps. This Research Proposal transcends conventional engineering studies by integrating environmental science, economic analysis, and on-the-ground professional insights. By developing Houston-specific plumbing standards and empowering Plumber professionals with targeted skills, this project will create a blueprint for climate-resilient urban infrastructure nationwide. As Houston continues to grow as a global city in the United States, investing in its plumbing backbone is not merely an operational necessity—it is a foundational requirement for public health, environmental stewardship, and sustainable economic prosperity. We request funding to initiate this critical research and position Houston as a model for resilient city management in the 21st century.</w:t>
      </w:r>
    </w:p>
    <w:p>
      <w:pPr>
        <w:pStyle w:val="BodyText"/>
      </w:pPr>
      <w:r>
        <w:rPr>
          <w:bCs/>
          <w:b/>
        </w:rP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Plumbing Systems in United States Houston</dc:title>
  <dc:creator/>
  <dc:language>en</dc:language>
  <cp:keywords/>
  <dcterms:created xsi:type="dcterms:W3CDTF">2026-07-24T05:53:31Z</dcterms:created>
  <dcterms:modified xsi:type="dcterms:W3CDTF">2026-07-24T05:53:31Z</dcterms:modified>
</cp:coreProperties>
</file>

<file path=docProps/custom.xml><?xml version="1.0" encoding="utf-8"?>
<Properties xmlns="http://schemas.openxmlformats.org/officeDocument/2006/custom-properties" xmlns:vt="http://schemas.openxmlformats.org/officeDocument/2006/docPropsVTypes"/>
</file>