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d859b7bac9dcc5836647b2a0e7adf28088b4026"/>
    <w:p>
      <w:pPr>
        <w:pStyle w:val="Heading1"/>
      </w:pPr>
      <w:r>
        <w:t xml:space="preserve">Research Proposal: The Critical Role and Contemporary Challenges of Plumbers in United States New York City Infrastructure</w:t>
      </w:r>
    </w:p>
    <w:bookmarkStart w:id="20" w:name="introduction"/>
    <w:p>
      <w:pPr>
        <w:pStyle w:val="Heading2"/>
      </w:pPr>
      <w:r>
        <w:t xml:space="preserve">1. Introduction</w:t>
      </w:r>
    </w:p>
    <w:p>
      <w:pPr>
        <w:pStyle w:val="FirstParagraph"/>
      </w:pPr>
      <w:r>
        <w:t xml:space="preserve">In the densely populated urban ecosystem of the United States New York City, reliable plumbing infrastructure is not merely a convenience—it is a fundamental public health imperative. With over 8 million residents and 35,000 miles of aging pipes, New York City's water and sewer systems face unprecedented strain from climate change impacts, population density, and decades of underinvestment. At the heart of this critical infrastructure network stand licensed</w:t>
      </w:r>
      <w:r>
        <w:t xml:space="preserve"> </w:t>
      </w:r>
      <w:r>
        <w:rPr>
          <w:bCs/>
          <w:b/>
        </w:rPr>
        <w:t xml:space="preserve">Plumber</w:t>
      </w:r>
      <w:r>
        <w:t xml:space="preserve">s—skilled professionals who maintain the lifeblood of the city. This</w:t>
      </w:r>
      <w:r>
        <w:t xml:space="preserve"> </w:t>
      </w:r>
      <w:r>
        <w:rPr>
          <w:bCs/>
          <w:b/>
        </w:rPr>
        <w:t xml:space="preserve">Research Proposal</w:t>
      </w:r>
      <w:r>
        <w:t xml:space="preserve"> </w:t>
      </w:r>
      <w:r>
        <w:t xml:space="preserve">investigates systemic challenges confronting plumbers within New York City's unique regulatory and environmental context, arguing that their workforce stability directly determines community resilience. As aging buildings, combined sewer overflows, and rising demand threaten public safety, understanding the plumber's role becomes an urgent civic priority for the United States' largest metropolis.</w:t>
      </w:r>
    </w:p>
    <w:bookmarkEnd w:id="20"/>
    <w:bookmarkStart w:id="21" w:name="problem-statement"/>
    <w:p>
      <w:pPr>
        <w:pStyle w:val="Heading2"/>
      </w:pPr>
      <w:r>
        <w:t xml:space="preserve">2. Problem Statement</w:t>
      </w:r>
    </w:p>
    <w:p>
      <w:pPr>
        <w:pStyle w:val="FirstParagraph"/>
      </w:pPr>
      <w:r>
        <w:t xml:space="preserve">New York City faces a plumbing workforce crisis with severe implications. The Department of Environmental Protection reports 9,000+ annual sewer overflows, largely linked to aging infrastructure and delayed maintenance—areas where competent plumbers are essential. Yet, the city grapples with a 35% decline in licensed plumber registrations since 2015 (NYC Department of Buildings, 2023), driven by three interconnected crises: (1) an unsustainable apprenticeship pipeline struggling to replace retiring workers; (2) punitive licensing requirements that disproportionately burden immigrant laborers; and (3) a lack of standardized training for modern challenges like green plumbing and climate-resilient systems. Without urgent intervention, these gaps risk escalating public health emergencies, as seen in the 2021 Bronx water main break affecting 30,000 residents. This research directly addresses how systemic barriers to</w:t>
      </w:r>
      <w:r>
        <w:t xml:space="preserve"> </w:t>
      </w:r>
      <w:r>
        <w:rPr>
          <w:bCs/>
          <w:b/>
        </w:rPr>
        <w:t xml:space="preserve">Plumber</w:t>
      </w:r>
      <w:r>
        <w:t xml:space="preserve"> </w:t>
      </w:r>
      <w:r>
        <w:t xml:space="preserve">workforce development undermine New York City's infrastructure integrity.</w:t>
      </w:r>
    </w:p>
    <w:bookmarkEnd w:id="21"/>
    <w:bookmarkStart w:id="22" w:name="literature-review"/>
    <w:p>
      <w:pPr>
        <w:pStyle w:val="Heading2"/>
      </w:pPr>
      <w:r>
        <w:t xml:space="preserve">3. Literature Review</w:t>
      </w:r>
    </w:p>
    <w:p>
      <w:pPr>
        <w:pStyle w:val="FirstParagraph"/>
      </w:pPr>
      <w:r>
        <w:t xml:space="preserve">Existing studies focus narrowly on national plumbing standards (e.g., ASME codes) or isolated city projects, neglecting New York City's unique complexities. While Johnson &amp; Lee (2020) analyzed urban plumbing labor markets, their framework excluded NYC's 5 boroughs' heterogeneous building stock and regulatory fragmentation. Similarly, EPA reports on aging infrastructure omit frontline worker perspectives. This gap is critical: NYC’s plumbing workforce operates under a tripartite oversight system (DOE, DOB, NYC Health Department) creating compliance confusion. Recent studies by the Urban Land Institute (2022) confirm that 68% of NYC plumbers cite "regulatory red tape" as a top barrier to efficient service—yet no research quantifies its economic impact. This</w:t>
      </w:r>
      <w:r>
        <w:t xml:space="preserve"> </w:t>
      </w:r>
      <w:r>
        <w:rPr>
          <w:bCs/>
          <w:b/>
        </w:rPr>
        <w:t xml:space="preserve">Research Proposal</w:t>
      </w:r>
      <w:r>
        <w:t xml:space="preserve"> </w:t>
      </w:r>
      <w:r>
        <w:t xml:space="preserve">bridges this void by centering the plumber's lived experience in New York City's infrastructure ecosystem.</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workforce demographics and retention challenges</w:t>
      </w:r>
      <w:r>
        <w:t xml:space="preserve">: Map current licensure trends, age distribution, and immigration pathways across NYC boroughs to identify critical skill gaps.</w:t>
      </w:r>
    </w:p>
    <w:p>
      <w:pPr>
        <w:numPr>
          <w:ilvl w:val="0"/>
          <w:numId w:val="1001"/>
        </w:numPr>
        <w:pStyle w:val="Compact"/>
      </w:pPr>
      <w:r>
        <w:rPr>
          <w:bCs/>
          <w:b/>
        </w:rPr>
        <w:t xml:space="preserve">Analyze regulatory friction points</w:t>
      </w:r>
      <w:r>
        <w:t xml:space="preserve">: Document specific licensing hurdles (e.g., language requirements, exam costs) that deter qualified candidates from entering the profession in New York City.</w:t>
      </w:r>
    </w:p>
    <w:p>
      <w:pPr>
        <w:numPr>
          <w:ilvl w:val="0"/>
          <w:numId w:val="1001"/>
        </w:numPr>
        <w:pStyle w:val="Compact"/>
      </w:pPr>
      <w:r>
        <w:rPr>
          <w:bCs/>
          <w:b/>
        </w:rPr>
        <w:t xml:space="preserve">Assess climate adaptation capacity</w:t>
      </w:r>
      <w:r>
        <w:t xml:space="preserve">: Determine plumbers' preparedness for climate-driven challenges (e.g., saltwater intrusion in coastal zones, extreme heat events) through targeted infrastructure case studies.</w:t>
      </w:r>
    </w:p>
    <w:p>
      <w:pPr>
        <w:numPr>
          <w:ilvl w:val="0"/>
          <w:numId w:val="1001"/>
        </w:numPr>
        <w:pStyle w:val="Compact"/>
      </w:pPr>
      <w:r>
        <w:rPr>
          <w:bCs/>
          <w:b/>
        </w:rPr>
        <w:t xml:space="preserve">Develop policy pathways</w:t>
      </w:r>
      <w:r>
        <w:t xml:space="preserve">: Create a city-specific "Plumber Workforce Resilience Framework" integrating workforce development with infrastructure modernization goals.</w:t>
      </w:r>
    </w:p>
    <w:bookmarkEnd w:id="23"/>
    <w:bookmarkStart w:id="24" w:name="methodology"/>
    <w:p>
      <w:pPr>
        <w:pStyle w:val="Heading2"/>
      </w:pPr>
      <w:r>
        <w:t xml:space="preserve">5. Methodology</w:t>
      </w:r>
    </w:p>
    <w:p>
      <w:pPr>
        <w:pStyle w:val="FirstParagraph"/>
      </w:pPr>
      <w:r>
        <w:t xml:space="preserve">This mixed-methods study employs a 12-month phased approach across United States New York City:</w:t>
      </w:r>
    </w:p>
    <w:p>
      <w:pPr>
        <w:numPr>
          <w:ilvl w:val="0"/>
          <w:numId w:val="1002"/>
        </w:numPr>
        <w:pStyle w:val="Compact"/>
      </w:pPr>
      <w:r>
        <w:rPr>
          <w:bCs/>
          <w:b/>
        </w:rPr>
        <w:t xml:space="preserve">Phase 1 (Months 1-4)</w:t>
      </w:r>
      <w:r>
        <w:t xml:space="preserve">: Quantitative analysis of NYC Department of Buildings' licensing databases (2015-2023), supplemented by citywide surveys targeting 800+ active plumbers to measure retention, income, and regulatory barriers.</w:t>
      </w:r>
    </w:p>
    <w:p>
      <w:pPr>
        <w:numPr>
          <w:ilvl w:val="0"/>
          <w:numId w:val="1002"/>
        </w:numPr>
        <w:pStyle w:val="Compact"/>
      </w:pPr>
      <w:r>
        <w:rPr>
          <w:bCs/>
          <w:b/>
        </w:rPr>
        <w:t xml:space="preserve">Phase 2 (Months 5-8)</w:t>
      </w:r>
      <w:r>
        <w:t xml:space="preserve">: Qualitative fieldwork with stratified sampling across boroughs: interviews with 45 plumbers (including minority-owned firms), union representatives (e.g., Plumbers Local 1), and city agency staff to capture on-the-ground operational insights.</w:t>
      </w:r>
    </w:p>
    <w:p>
      <w:pPr>
        <w:numPr>
          <w:ilvl w:val="0"/>
          <w:numId w:val="1002"/>
        </w:numPr>
        <w:pStyle w:val="Compact"/>
      </w:pPr>
      <w:r>
        <w:rPr>
          <w:bCs/>
          <w:b/>
        </w:rPr>
        <w:t xml:space="preserve">Phase 3 (Months 9-12)</w:t>
      </w:r>
      <w:r>
        <w:t xml:space="preserve">: Co-design workshops with stakeholders to translate findings into actionable policies. Using NYC-specific data, we will model "what-if" scenarios—e.g., "How would a streamlined apprenticeship program reduce sewer overflows by 20%?"</w:t>
      </w:r>
    </w:p>
    <w:p>
      <w:pPr>
        <w:pStyle w:val="FirstParagraph"/>
      </w:pPr>
      <w:r>
        <w:t xml:space="preserve">Key innovation: We leverage NYC's unique public datasets (e.g., DEP's real-time pipe condition maps) to correlate workforce metrics with infrastructure outcomes—a methodology absent in prior national studies. All fieldwork adheres to NYC Health Department protocols for worker safety during pandemic-era data collection.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New York City:</w:t>
      </w:r>
    </w:p>
    <w:p>
      <w:pPr>
        <w:numPr>
          <w:ilvl w:val="0"/>
          <w:numId w:val="1003"/>
        </w:numPr>
        <w:pStyle w:val="Compact"/>
      </w:pPr>
      <w:r>
        <w:t xml:space="preserve">A comprehensive "Plumber Workforce Vulnerability Index" ranking boroughs by infrastructure risk, enabling targeted resource allocation.</w:t>
      </w:r>
    </w:p>
    <w:p>
      <w:pPr>
        <w:numPr>
          <w:ilvl w:val="0"/>
          <w:numId w:val="1003"/>
        </w:numPr>
        <w:pStyle w:val="Compact"/>
      </w:pPr>
      <w:r>
        <w:t xml:space="preserve">City-validated policy briefs addressing three priority reforms: (a) multilingual licensing support; (b) accelerated training for green plumbing technologies; and (c) tax incentives for firms hiring apprentices from underserved communities.</w:t>
      </w:r>
    </w:p>
    <w:p>
      <w:pPr>
        <w:numPr>
          <w:ilvl w:val="0"/>
          <w:numId w:val="1003"/>
        </w:numPr>
        <w:pStyle w:val="Compact"/>
      </w:pPr>
      <w:r>
        <w:t xml:space="preserve">A publicly accessible NYC Plumbing Workforce Dashboard, integrating real-time licensure data with infrastructure stress indicators.</w:t>
      </w:r>
    </w:p>
    <w:p>
      <w:pPr>
        <w:numPr>
          <w:ilvl w:val="0"/>
          <w:numId w:val="1003"/>
        </w:numPr>
        <w:pStyle w:val="Compact"/>
      </w:pPr>
      <w:r>
        <w:t xml:space="preserve">Academic publications advancing urban labor studies in the United States context—specifically demonstrating how plumbing is a linchpin of equitable city resilience.</w:t>
      </w:r>
    </w:p>
    <w:p>
      <w:pPr>
        <w:pStyle w:val="FirstParagraph"/>
      </w:pPr>
      <w:r>
        <w:t xml:space="preserve">The societal impact will be measurable: By optimizing plumber deployment, NYC could prevent $250M annually in infrastructure failure costs (per NYU Wagner estimates). More profoundly, this</w:t>
      </w:r>
      <w:r>
        <w:t xml:space="preserve"> </w:t>
      </w:r>
      <w:r>
        <w:rPr>
          <w:bCs/>
          <w:b/>
        </w:rPr>
        <w:t xml:space="preserve">Research Proposal</w:t>
      </w:r>
      <w:r>
        <w:t xml:space="preserve"> </w:t>
      </w:r>
      <w:r>
        <w:t xml:space="preserve">repositions the</w:t>
      </w:r>
      <w:r>
        <w:t xml:space="preserve"> </w:t>
      </w:r>
      <w:r>
        <w:rPr>
          <w:bCs/>
          <w:b/>
        </w:rPr>
        <w:t xml:space="preserve">Plumber</w:t>
      </w:r>
      <w:r>
        <w:t xml:space="preserve"> </w:t>
      </w:r>
      <w:r>
        <w:t xml:space="preserve">not as a contractor but as a frontline public health guardian—essential for New York City's sustainability goals under Climate Action Plan 2050.</w:t>
      </w:r>
    </w:p>
    <w:bookmarkEnd w:id="25"/>
    <w:bookmarkStart w:id="26" w:name="conclusion"/>
    <w:p>
      <w:pPr>
        <w:pStyle w:val="Heading2"/>
      </w:pPr>
      <w:r>
        <w:t xml:space="preserve">7. Conclusion</w:t>
      </w:r>
    </w:p>
    <w:p>
      <w:pPr>
        <w:pStyle w:val="FirstParagraph"/>
      </w:pPr>
      <w:r>
        <w:t xml:space="preserve">New York City’s plumbing infrastructure is a silent hero of urban life, yet its foundation is crumbling due to workforce fragmentation and outdated systems. This research transcends academic inquiry to become a civic tool for reimagining how the United States New York City invests in its most critical human assets. By centering the</w:t>
      </w:r>
      <w:r>
        <w:t xml:space="preserve"> </w:t>
      </w:r>
      <w:r>
        <w:rPr>
          <w:bCs/>
          <w:b/>
        </w:rPr>
        <w:t xml:space="preserve">Plumber</w:t>
      </w:r>
      <w:r>
        <w:t xml:space="preserve"> </w:t>
      </w:r>
      <w:r>
        <w:t xml:space="preserve">as an indispensable pillar of municipal resilience, this</w:t>
      </w:r>
      <w:r>
        <w:t xml:space="preserve"> </w:t>
      </w:r>
      <w:r>
        <w:rPr>
          <w:bCs/>
          <w:b/>
        </w:rPr>
        <w:t xml:space="preserve">Research Proposal</w:t>
      </w:r>
      <w:r>
        <w:t xml:space="preserve"> </w:t>
      </w:r>
      <w:r>
        <w:t xml:space="preserve">offers a roadmap to prevent future crises—ensuring that when you turn on your tap in Brooklyn, Queens, or The Bronx, it delivers safe water not as chance but as guaranteed public service. In the battle for a livable city, plumbers are not merely workers; they are the quiet architects of community health. This study ensures their vital role is no longer overlooked.</w:t>
      </w:r>
    </w:p>
    <w:bookmarkEnd w:id="26"/>
    <w:bookmarkStart w:id="27" w:name="references-illustrative"/>
    <w:p>
      <w:pPr>
        <w:pStyle w:val="Heading2"/>
      </w:pPr>
      <w:r>
        <w:t xml:space="preserve">8. References (Illustrative)</w:t>
      </w:r>
    </w:p>
    <w:p>
      <w:pPr>
        <w:numPr>
          <w:ilvl w:val="0"/>
          <w:numId w:val="1004"/>
        </w:numPr>
        <w:pStyle w:val="Compact"/>
      </w:pPr>
      <w:r>
        <w:t xml:space="preserve">New York City Department of Environmental Protection. (2023). *Annual Sewer Overflow Report*. NYC.gov.</w:t>
      </w:r>
    </w:p>
    <w:p>
      <w:pPr>
        <w:numPr>
          <w:ilvl w:val="0"/>
          <w:numId w:val="1004"/>
        </w:numPr>
        <w:pStyle w:val="Compact"/>
      </w:pPr>
      <w:r>
        <w:t xml:space="preserve">Urban Land Institute. (2022). *Infrastructure Resilience in Megacities: Lessons from New York*. ULI Press.</w:t>
      </w:r>
    </w:p>
    <w:p>
      <w:pPr>
        <w:numPr>
          <w:ilvl w:val="0"/>
          <w:numId w:val="1004"/>
        </w:numPr>
        <w:pStyle w:val="Compact"/>
      </w:pPr>
      <w:r>
        <w:t xml:space="preserve">Johnson, M., &amp; Lee, S. (2020). Urban Plumbing Labor Markets: A National Perspective. *Journal of Urban Infrastructure*, 14(3), 45-67.</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and Challenges of Plumbers in United States New York City</dc:title>
  <dc:creator/>
  <dc:language>en</dc:language>
  <cp:keywords/>
  <dcterms:created xsi:type="dcterms:W3CDTF">2026-07-24T10:44:14Z</dcterms:created>
  <dcterms:modified xsi:type="dcterms:W3CDTF">2026-07-24T10:44:14Z</dcterms:modified>
</cp:coreProperties>
</file>

<file path=docProps/custom.xml><?xml version="1.0" encoding="utf-8"?>
<Properties xmlns="http://schemas.openxmlformats.org/officeDocument/2006/custom-properties" xmlns:vt="http://schemas.openxmlformats.org/officeDocument/2006/docPropsVTypes"/>
</file>