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Plumbing</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32" w:name="X323cce83ee2e1cfcb2fb742e4584046d16436bd"/>
    <w:p>
      <w:pPr>
        <w:pStyle w:val="Heading1"/>
      </w:pPr>
      <w:r>
        <w:t xml:space="preserve">Research Proposal: Enhancing Professional Standards and Infrastructure for Plumbers in Tashkent, Uzbekistan</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Uzbekistan Tashkent</w:t>
      </w:r>
      <w:r>
        <w:t xml:space="preserve">, the nation's capital with over 3 million residents, has intensified demands on municipal infrastructure. As one of Central Asia's most densely populated cities, Tashkent faces critical challenges in water supply and sanitation systems, directly impacting public health and quality of life. The</w:t>
      </w:r>
      <w:r>
        <w:t xml:space="preserve"> </w:t>
      </w:r>
      <w:r>
        <w:rPr>
          <w:bCs/>
          <w:b/>
        </w:rPr>
        <w:t xml:space="preserve">Plumber</w:t>
      </w:r>
      <w:r>
        <w:t xml:space="preserve"> </w:t>
      </w:r>
      <w:r>
        <w:t xml:space="preserve">profession stands at the frontline of addressing these issues but remains under-researched in the Uzbek context. This</w:t>
      </w:r>
      <w:r>
        <w:t xml:space="preserve"> </w:t>
      </w:r>
      <w:r>
        <w:rPr>
          <w:bCs/>
          <w:b/>
        </w:rPr>
        <w:t xml:space="preserve">Research Proposal</w:t>
      </w:r>
      <w:r>
        <w:t xml:space="preserve"> </w:t>
      </w:r>
      <w:r>
        <w:t xml:space="preserve">addresses the urgent need to study and elevate plumbing practices within Tashkent's unique urban environment, where aging Soviet-era infrastructure struggles with modern demands.</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Uzbekistan Tashkent</w:t>
      </w:r>
      <w:r>
        <w:t xml:space="preserve">, a critical gap exists between infrastructure needs and the capacity of the plumbing workforce. Current data indicates:</w:t>
      </w:r>
    </w:p>
    <w:p>
      <w:pPr>
        <w:numPr>
          <w:ilvl w:val="0"/>
          <w:numId w:val="1001"/>
        </w:numPr>
        <w:pStyle w:val="Compact"/>
      </w:pPr>
      <w:r>
        <w:t xml:space="preserve">Over 40% of Tashkent's water distribution network is over 30 years old, with annual leakage rates exceeding 25%</w:t>
      </w:r>
    </w:p>
    <w:p>
      <w:pPr>
        <w:numPr>
          <w:ilvl w:val="0"/>
          <w:numId w:val="1001"/>
        </w:numPr>
        <w:pStyle w:val="Compact"/>
      </w:pPr>
      <w:r>
        <w:t xml:space="preserve">Only 12% of active plumbers hold formal vocational certifications, leading to inconsistent service quality</w:t>
      </w:r>
    </w:p>
    <w:p>
      <w:pPr>
        <w:numPr>
          <w:ilvl w:val="0"/>
          <w:numId w:val="1001"/>
        </w:numPr>
        <w:pStyle w:val="Compact"/>
      </w:pPr>
      <w:r>
        <w:t xml:space="preserve">Household water contamination incidents have risen by 35% in the past five years (Uzbekistan Ministry of Health, 2023)</w:t>
      </w:r>
    </w:p>
    <w:p>
      <w:pPr>
        <w:pStyle w:val="FirstParagraph"/>
      </w:pPr>
      <w:r>
        <w:t xml:space="preserve">This situation disproportionately affects low-income neighborhoods where unlicensed</w:t>
      </w:r>
      <w:r>
        <w:t xml:space="preserve"> </w:t>
      </w:r>
      <w:r>
        <w:rPr>
          <w:bCs/>
          <w:b/>
        </w:rPr>
        <w:t xml:space="preserve">Plumber</w:t>
      </w:r>
      <w:r>
        <w:t xml:space="preserve"> </w:t>
      </w:r>
      <w:r>
        <w:t xml:space="preserve">services often replace formal maintenance, creating safety hazards and economic burdens. Without targeted research, Tashkent's urban development goals will remain unattainable.</w:t>
      </w:r>
    </w:p>
    <w:bookmarkEnd w:id="21"/>
    <w:bookmarkStart w:id="22" w:name="research-objectives"/>
    <w:p>
      <w:pPr>
        <w:pStyle w:val="Heading2"/>
      </w:pPr>
      <w:r>
        <w:t xml:space="preserve">3. Research Objectives</w:t>
      </w:r>
    </w:p>
    <w:p>
      <w:pPr>
        <w:numPr>
          <w:ilvl w:val="0"/>
          <w:numId w:val="1002"/>
        </w:numPr>
        <w:pStyle w:val="Compact"/>
      </w:pPr>
      <w:r>
        <w:t xml:space="preserve">To conduct a comprehensive assessment of current plumbing infrastructure challenges across Tashkent districts</w:t>
      </w:r>
    </w:p>
    <w:p>
      <w:pPr>
        <w:numPr>
          <w:ilvl w:val="0"/>
          <w:numId w:val="1002"/>
        </w:numPr>
        <w:pStyle w:val="Compact"/>
      </w:pPr>
      <w:r>
        <w:t xml:space="preserve">To evaluate the professional training standards, certification processes, and economic conditions for licensed plumbers in Uzbekistan Tashkent</w:t>
      </w:r>
    </w:p>
    <w:p>
      <w:pPr>
        <w:numPr>
          <w:ilvl w:val="0"/>
          <w:numId w:val="1002"/>
        </w:numPr>
        <w:pStyle w:val="Compact"/>
      </w:pPr>
      <w:r>
        <w:t xml:space="preserve">To develop a culturally appropriate framework for modernizing plumbing service delivery that considers Uzbekistan's unique urban topography and resource constraints</w:t>
      </w:r>
    </w:p>
    <w:p>
      <w:pPr>
        <w:numPr>
          <w:ilvl w:val="0"/>
          <w:numId w:val="1002"/>
        </w:numPr>
        <w:pStyle w:val="Compact"/>
      </w:pPr>
      <w:r>
        <w:t xml:space="preserve">To propose policy recommendations for integrating skilled plumber workforce development into Tashkent's Sustainable Urban Development Strategy 2030</w:t>
      </w:r>
    </w:p>
    <w:bookmarkEnd w:id="22"/>
    <w:bookmarkStart w:id="23" w:name="literature-review-contextual-gaps"/>
    <w:p>
      <w:pPr>
        <w:pStyle w:val="Heading2"/>
      </w:pPr>
      <w:r>
        <w:t xml:space="preserve">4. Literature Review (Contextual Gaps)</w:t>
      </w:r>
    </w:p>
    <w:p>
      <w:pPr>
        <w:pStyle w:val="FirstParagraph"/>
      </w:pPr>
      <w:r>
        <w:t xml:space="preserve">Existing studies on Central Asian infrastructure focus primarily on engineering solutions, neglecting the human element of maintenance. While research exists on water scarcity in Turkmenistan and Kazakhstan (Ismailov, 2021), and some Turkish case studies on plumber training (Yilmaz, 2022), there is a critical absence of localized research addressing:</w:t>
      </w:r>
    </w:p>
    <w:p>
      <w:pPr>
        <w:numPr>
          <w:ilvl w:val="0"/>
          <w:numId w:val="1003"/>
        </w:numPr>
        <w:pStyle w:val="Compact"/>
      </w:pPr>
      <w:r>
        <w:t xml:space="preserve">The socio-economic barriers preventing skilled plumbers from entering Tashkent's market</w:t>
      </w:r>
    </w:p>
    <w:p>
      <w:pPr>
        <w:numPr>
          <w:ilvl w:val="0"/>
          <w:numId w:val="1003"/>
        </w:numPr>
        <w:pStyle w:val="Compact"/>
      </w:pPr>
      <w:r>
        <w:t xml:space="preserve">Cultural factors influencing homeowner-plumber relationships in Uzbekistan</w:t>
      </w:r>
    </w:p>
    <w:p>
      <w:pPr>
        <w:numPr>
          <w:ilvl w:val="0"/>
          <w:numId w:val="1003"/>
        </w:numPr>
        <w:pStyle w:val="Compact"/>
      </w:pPr>
      <w:r>
        <w:t xml:space="preserve">Adaptation of international plumbing standards (e.g., ISO 13827) to Soviet-era building structures common in Tashkent</w:t>
      </w:r>
    </w:p>
    <w:p>
      <w:pPr>
        <w:pStyle w:val="FirstParagraph"/>
      </w:pPr>
      <w:r>
        <w:t xml:space="preserve">This research directly fills these gaps through community-centered methodology tailored to</w:t>
      </w:r>
      <w:r>
        <w:t xml:space="preserve"> </w:t>
      </w:r>
      <w:r>
        <w:rPr>
          <w:bCs/>
          <w:b/>
        </w:rPr>
        <w:t xml:space="preserve">Uzbekistan Tashkent</w:t>
      </w:r>
      <w:r>
        <w:t xml:space="preserve">'s context.</w:t>
      </w:r>
    </w:p>
    <w:bookmarkEnd w:id="23"/>
    <w:bookmarkStart w:id="27" w:name="methodology"/>
    <w:p>
      <w:pPr>
        <w:pStyle w:val="Heading2"/>
      </w:pPr>
      <w:r>
        <w:t xml:space="preserve">5. Methodology</w:t>
      </w:r>
    </w:p>
    <w:p>
      <w:pPr>
        <w:pStyle w:val="FirstParagraph"/>
      </w:pPr>
      <w:r>
        <w:t xml:space="preserve">The proposed study employs a mixed-methods approach over 18 months:</w:t>
      </w:r>
    </w:p>
    <w:bookmarkStart w:id="24" w:name="Xf184171a93bffdd5ac7c8003b3f58116cc477b3"/>
    <w:p>
      <w:pPr>
        <w:pStyle w:val="Heading3"/>
      </w:pPr>
      <w:r>
        <w:t xml:space="preserve">Phase 1: Quantitative Baseline Assessment (Months 1-4)</w:t>
      </w:r>
    </w:p>
    <w:p>
      <w:pPr>
        <w:numPr>
          <w:ilvl w:val="0"/>
          <w:numId w:val="1004"/>
        </w:numPr>
        <w:pStyle w:val="Compact"/>
      </w:pPr>
      <w:r>
        <w:t xml:space="preserve">Census of Tashkent's plumbing service providers (licensed/unlicensed) via Ministry of Construction database</w:t>
      </w:r>
    </w:p>
    <w:p>
      <w:pPr>
        <w:numPr>
          <w:ilvl w:val="0"/>
          <w:numId w:val="1004"/>
        </w:numPr>
        <w:pStyle w:val="Compact"/>
      </w:pPr>
      <w:r>
        <w:t xml:space="preserve">Infrastructure audit: Water pressure/leakage mapping across 5 selected districts using IoT sensors</w:t>
      </w:r>
    </w:p>
    <w:p>
      <w:pPr>
        <w:numPr>
          <w:ilvl w:val="0"/>
          <w:numId w:val="1004"/>
        </w:numPr>
        <w:pStyle w:val="Compact"/>
      </w:pPr>
      <w:r>
        <w:t xml:space="preserve">Household survey (n=1,200) assessing plumbing service access, costs, and satisfaction in residential zones</w:t>
      </w:r>
    </w:p>
    <w:bookmarkEnd w:id="24"/>
    <w:bookmarkStart w:id="25" w:name="X77389f0368357cd8a2b7672847ee55a1f305a6f"/>
    <w:p>
      <w:pPr>
        <w:pStyle w:val="Heading3"/>
      </w:pPr>
      <w:r>
        <w:t xml:space="preserve">Phase 2: Qualitative Community Engagement (Months 5-10)</w:t>
      </w:r>
    </w:p>
    <w:p>
      <w:pPr>
        <w:numPr>
          <w:ilvl w:val="0"/>
          <w:numId w:val="1005"/>
        </w:numPr>
        <w:pStyle w:val="Compact"/>
      </w:pPr>
      <w:r>
        <w:t xml:space="preserve">Focus groups with 8 communities (4 high-income, 4 low-income) discussing service barriers</w:t>
      </w:r>
    </w:p>
    <w:p>
      <w:pPr>
        <w:numPr>
          <w:ilvl w:val="0"/>
          <w:numId w:val="1005"/>
        </w:numPr>
        <w:pStyle w:val="Compact"/>
      </w:pPr>
      <w:r>
        <w:t xml:space="preserve">In-depth interviews with 30 licensed plumbers on training gaps and market challenges</w:t>
      </w:r>
    </w:p>
    <w:p>
      <w:pPr>
        <w:numPr>
          <w:ilvl w:val="0"/>
          <w:numId w:val="1005"/>
        </w:numPr>
        <w:pStyle w:val="Compact"/>
      </w:pPr>
      <w:r>
        <w:t xml:space="preserve">Workshop series co-designing solutions with Tashkent's Chamber of Commerce and Plumbing Association</w:t>
      </w:r>
    </w:p>
    <w:bookmarkEnd w:id="25"/>
    <w:bookmarkStart w:id="26" w:name="X5b34e62fada6f13ebc5aad40ec1368d1fd586e0"/>
    <w:p>
      <w:pPr>
        <w:pStyle w:val="Heading3"/>
      </w:pPr>
      <w:r>
        <w:t xml:space="preserve">Phase 3: Framework Development &amp; Validation (Months 11-18)</w:t>
      </w:r>
    </w:p>
    <w:p>
      <w:pPr>
        <w:numPr>
          <w:ilvl w:val="0"/>
          <w:numId w:val="1006"/>
        </w:numPr>
        <w:pStyle w:val="Compact"/>
      </w:pPr>
      <w:r>
        <w:t xml:space="preserve">Co-creation of "Tashkent Plumbing Standards" incorporating local building practices</w:t>
      </w:r>
    </w:p>
    <w:p>
      <w:pPr>
        <w:numPr>
          <w:ilvl w:val="0"/>
          <w:numId w:val="1006"/>
        </w:numPr>
        <w:pStyle w:val="Compact"/>
      </w:pPr>
      <w:r>
        <w:t xml:space="preserve">Economic modeling of certification program costs vs. infrastructure savings</w:t>
      </w:r>
    </w:p>
    <w:p>
      <w:pPr>
        <w:numPr>
          <w:ilvl w:val="0"/>
          <w:numId w:val="1006"/>
        </w:numPr>
        <w:pStyle w:val="Compact"/>
      </w:pPr>
      <w:r>
        <w:t xml:space="preserve">Pilot implementation in two neighborhoods with monitoring of service quality metrics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7"/>
        </w:numPr>
        <w:pStyle w:val="Compact"/>
      </w:pPr>
      <w:r>
        <w:t xml:space="preserve">A validated database of Tashkent's plumbing infrastructure vulnerabilities</w:t>
      </w:r>
    </w:p>
    <w:p>
      <w:pPr>
        <w:numPr>
          <w:ilvl w:val="0"/>
          <w:numId w:val="1007"/>
        </w:numPr>
        <w:pStyle w:val="Compact"/>
      </w:pPr>
      <w:r>
        <w:t xml:space="preserve">The first nationally recognized certification pathway for plumbers in Uzbekistan, addressing critical skills gaps</w:t>
      </w:r>
    </w:p>
    <w:p>
      <w:pPr>
        <w:numPr>
          <w:ilvl w:val="0"/>
          <w:numId w:val="1007"/>
        </w:numPr>
        <w:pStyle w:val="Compact"/>
      </w:pPr>
      <w:r>
        <w:t xml:space="preserve">A scalable model for integrating skilled plumber workforce development into municipal water management systems</w:t>
      </w:r>
    </w:p>
    <w:p>
      <w:pPr>
        <w:pStyle w:val="FirstParagraph"/>
      </w:pPr>
      <w:r>
        <w:t xml:space="preserve">For</w:t>
      </w:r>
      <w:r>
        <w:t xml:space="preserve"> </w:t>
      </w:r>
      <w:r>
        <w:rPr>
          <w:bCs/>
          <w:b/>
        </w:rPr>
        <w:t xml:space="preserve">Uzbekistan Tashkent</w:t>
      </w:r>
      <w:r>
        <w:t xml:space="preserve">, this represents a strategic investment: every 1% reduction in water leakage through improved plumbing services could save 5.2 million cubic meters of water annually (estimated based on World Bank data). Crucially, the research empowers local</w:t>
      </w:r>
      <w:r>
        <w:t xml:space="preserve"> </w:t>
      </w:r>
      <w:r>
        <w:rPr>
          <w:bCs/>
          <w:b/>
        </w:rPr>
        <w:t xml:space="preserve">Plumber</w:t>
      </w:r>
      <w:r>
        <w:t xml:space="preserve"> </w:t>
      </w:r>
      <w:r>
        <w:t xml:space="preserve">professionals as key stakeholders in urban resilience, shifting from crisis management to preventative maintenance.</w:t>
      </w:r>
    </w:p>
    <w:bookmarkEnd w:id="28"/>
    <w:bookmarkStart w:id="29" w:name="X11dae6e02c385c1ff8fb601ad8d331668b9c2ae"/>
    <w:p>
      <w:pPr>
        <w:pStyle w:val="Heading2"/>
      </w:pPr>
      <w:r>
        <w:t xml:space="preserve">7. Implementation Strategy for Uzbekistan Tashkent</w:t>
      </w:r>
    </w:p>
    <w:p>
      <w:pPr>
        <w:pStyle w:val="FirstParagraph"/>
      </w:pPr>
      <w:r>
        <w:t xml:space="preserve">The research will directly engage with Uzbekistan's institutional framework:</w:t>
      </w:r>
    </w:p>
    <w:p>
      <w:pPr>
        <w:numPr>
          <w:ilvl w:val="0"/>
          <w:numId w:val="1008"/>
        </w:numPr>
        <w:pStyle w:val="Compact"/>
      </w:pPr>
      <w:r>
        <w:t xml:space="preserve">Collaboration with Tashkent City Administration's Water Management Department</w:t>
      </w:r>
    </w:p>
    <w:p>
      <w:pPr>
        <w:numPr>
          <w:ilvl w:val="0"/>
          <w:numId w:val="1008"/>
        </w:numPr>
        <w:pStyle w:val="Compact"/>
      </w:pPr>
      <w:r>
        <w:t xml:space="preserve">Alignment with the "New Uzbekistan" development strategy targeting 90% water supply reliability by 2030</w:t>
      </w:r>
    </w:p>
    <w:p>
      <w:pPr>
        <w:numPr>
          <w:ilvl w:val="0"/>
          <w:numId w:val="1008"/>
        </w:numPr>
        <w:pStyle w:val="Compact"/>
      </w:pPr>
      <w:r>
        <w:t xml:space="preserve">Certification pathway integration into Uzbekistan's National Qualifications Framework (NQF)</w:t>
      </w:r>
    </w:p>
    <w:p>
      <w:pPr>
        <w:pStyle w:val="FirstParagraph"/>
      </w:pPr>
      <w:r>
        <w:t xml:space="preserve">Unlike previous top-down infrastructure projects, this</w:t>
      </w:r>
      <w:r>
        <w:t xml:space="preserve"> </w:t>
      </w:r>
      <w:r>
        <w:rPr>
          <w:bCs/>
          <w:b/>
        </w:rPr>
        <w:t xml:space="preserve">Research Proposal</w:t>
      </w:r>
      <w:r>
        <w:t xml:space="preserve"> </w:t>
      </w:r>
      <w:r>
        <w:t xml:space="preserve">centers the plumber as an indispensable urban professional. The outcomes will equip Tashkent to meet SDG 6 (Clean Water and Sanitation) while fostering local economic opportunities in a critical trade sector.</w:t>
      </w:r>
    </w:p>
    <w:bookmarkEnd w:id="29"/>
    <w:bookmarkStart w:id="30" w:name="conclusion"/>
    <w:p>
      <w:pPr>
        <w:pStyle w:val="Heading2"/>
      </w:pPr>
      <w:r>
        <w:t xml:space="preserve">8. Conclusion</w:t>
      </w:r>
    </w:p>
    <w:p>
      <w:pPr>
        <w:pStyle w:val="FirstParagraph"/>
      </w:pPr>
      <w:r>
        <w:t xml:space="preserve">The future of sustainable urban living in</w:t>
      </w:r>
      <w:r>
        <w:t xml:space="preserve"> </w:t>
      </w:r>
      <w:r>
        <w:rPr>
          <w:bCs/>
          <w:b/>
        </w:rPr>
        <w:t xml:space="preserve">Uzbekistan Tashkent</w:t>
      </w:r>
      <w:r>
        <w:t xml:space="preserve"> </w:t>
      </w:r>
      <w:r>
        <w:t xml:space="preserve">hinges on reimagining the role of the modern</w:t>
      </w:r>
      <w:r>
        <w:t xml:space="preserve"> </w:t>
      </w:r>
      <w:r>
        <w:rPr>
          <w:bCs/>
          <w:b/>
        </w:rPr>
        <w:t xml:space="preserve">Plumber</w:t>
      </w:r>
      <w:r>
        <w:t xml:space="preserve">. This research transcends technical analysis to address systemic gaps in workforce development, infrastructure governance, and community trust. By grounding solutions in Tashkent's lived realities—from residential courtyards to municipal water treatment plants—we propose not merely a study but an actionable roadmap for transforming plumbing from a reactive service into a cornerstone of urban resilience. The proposed</w:t>
      </w:r>
      <w:r>
        <w:t xml:space="preserve"> </w:t>
      </w:r>
      <w:r>
        <w:rPr>
          <w:bCs/>
          <w:b/>
        </w:rPr>
        <w:t xml:space="preserve">Research Proposal</w:t>
      </w:r>
      <w:r>
        <w:t xml:space="preserve"> </w:t>
      </w:r>
      <w:r>
        <w:t xml:space="preserve">represents the first systematic effort to position skilled plumbers as pivotal agents of progress in Uzbekistan's capital city, ensuring water security for generations to come.</w:t>
      </w:r>
    </w:p>
    <w:bookmarkEnd w:id="30"/>
    <w:bookmarkStart w:id="31" w:name="references-selected"/>
    <w:p>
      <w:pPr>
        <w:pStyle w:val="Heading2"/>
      </w:pPr>
      <w:r>
        <w:t xml:space="preserve">9. References (Selected)</w:t>
      </w:r>
    </w:p>
    <w:p>
      <w:pPr>
        <w:numPr>
          <w:ilvl w:val="0"/>
          <w:numId w:val="1009"/>
        </w:numPr>
        <w:pStyle w:val="Compact"/>
      </w:pPr>
      <w:r>
        <w:t xml:space="preserve">Uzbekistan Ministry of Health. (2023). *National Water Quality Report*. Tashkent: State Publishing House.</w:t>
      </w:r>
    </w:p>
    <w:p>
      <w:pPr>
        <w:numPr>
          <w:ilvl w:val="0"/>
          <w:numId w:val="1009"/>
        </w:numPr>
        <w:pStyle w:val="Compact"/>
      </w:pPr>
      <w:r>
        <w:t xml:space="preserve">Ismailov, A. (2021). *Water Infrastructure in Central Asia: Challenges and Innovations*. Journal of Asian Development, 44(3), 112-130.</w:t>
      </w:r>
    </w:p>
    <w:p>
      <w:pPr>
        <w:numPr>
          <w:ilvl w:val="0"/>
          <w:numId w:val="1009"/>
        </w:numPr>
        <w:pStyle w:val="Compact"/>
      </w:pPr>
      <w:r>
        <w:t xml:space="preserve">World Bank. (2022). *Tashkent Water Sector Assessment*. Washington, DC: World Bank Group.</w:t>
      </w:r>
    </w:p>
    <w:p>
      <w:pPr>
        <w:numPr>
          <w:ilvl w:val="0"/>
          <w:numId w:val="1009"/>
        </w:numPr>
        <w:pStyle w:val="Compact"/>
      </w:pPr>
      <w:r>
        <w:t xml:space="preserve">Yilmaz, E. (2022). *Vocational Training Models for Urban Plumbers in Emerging Economies*. International Journal of Construction Education and Research, 18(4), 305-319.</w:t>
      </w:r>
    </w:p>
    <w:p>
      <w:pPr>
        <w:pStyle w:val="FirstParagraph"/>
      </w:pPr>
      <w:r>
        <w:rPr>
          <w:bCs/>
          <w:b/>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Plumbing Services in Tashkent, Uzbekistan</dc:title>
  <dc:creator/>
  <dc:language>en</dc:language>
  <cp:keywords/>
  <dcterms:created xsi:type="dcterms:W3CDTF">2026-07-23T11:11:33Z</dcterms:created>
  <dcterms:modified xsi:type="dcterms:W3CDTF">2026-07-23T11:11:33Z</dcterms:modified>
</cp:coreProperties>
</file>

<file path=docProps/custom.xml><?xml version="1.0" encoding="utf-8"?>
<Properties xmlns="http://schemas.openxmlformats.org/officeDocument/2006/custom-properties" xmlns:vt="http://schemas.openxmlformats.org/officeDocument/2006/docPropsVTypes"/>
</file>