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Brisbane,</w:t>
      </w:r>
      <w:r>
        <w:t xml:space="preserve"> </w:t>
      </w:r>
      <w:r>
        <w:t xml:space="preserve">Australia</w:t>
      </w:r>
    </w:p>
    <w:bookmarkStart w:id="31" w:name="Xa341f2401aefcfe5918617bcb506c80c8fee141"/>
    <w:p>
      <w:pPr>
        <w:pStyle w:val="Heading1"/>
      </w:pPr>
      <w:r>
        <w:t xml:space="preserve">Research Proposal: Enhancing Community Trust and Operational Efficiency of Police Officers in Brisbane, Australia</w:t>
      </w:r>
    </w:p>
    <w:bookmarkStart w:id="20" w:name="introduction-and-background"/>
    <w:p>
      <w:pPr>
        <w:pStyle w:val="Heading2"/>
      </w:pPr>
      <w:r>
        <w:t xml:space="preserve">1. Introduction and Background</w:t>
      </w:r>
    </w:p>
    <w:p>
      <w:pPr>
        <w:pStyle w:val="FirstParagraph"/>
      </w:pPr>
      <w:r>
        <w:t xml:space="preserve">In the rapidly evolving urban landscape of Brisbane, Queensland's capital city with a population exceeding 2.5 million, the role of the Police Officer within Australia's law enforcement framework faces unprecedented challenges. As Brisbane experiences significant demographic shifts, economic growth, and increasing complexity in public safety issues—from cybercrime surges to mental health crises—there is an urgent need to re-evaluate contemporary policing strategies. The Queensland Police Service (QPS), operating under the broader Australian policing structure, must address critical gaps in community trust, officer well-being, and tactical effectiveness. This research proposal outlines a comprehensive study focused specifically on</w:t>
      </w:r>
      <w:r>
        <w:t xml:space="preserve"> </w:t>
      </w:r>
      <w:r>
        <w:rPr>
          <w:bCs/>
          <w:b/>
        </w:rPr>
        <w:t xml:space="preserve">Police Officer</w:t>
      </w:r>
      <w:r>
        <w:t xml:space="preserve"> </w:t>
      </w:r>
      <w:r>
        <w:t xml:space="preserve">performance, resilience, and community engagement within the Brisbane context. It responds to the Queensland Government's 2023 Policing Strategy prioritizing "community-centric policing" and aligns with national initiatives like the Australian Institute of Criminology's (AIC) focus on officer welfare.</w:t>
      </w:r>
    </w:p>
    <w:bookmarkEnd w:id="20"/>
    <w:bookmarkStart w:id="21" w:name="problem-statement"/>
    <w:p>
      <w:pPr>
        <w:pStyle w:val="Heading2"/>
      </w:pPr>
      <w:r>
        <w:t xml:space="preserve">2. Problem Statement</w:t>
      </w:r>
    </w:p>
    <w:p>
      <w:pPr>
        <w:pStyle w:val="FirstParagraph"/>
      </w:pPr>
      <w:r>
        <w:t xml:space="preserve">Brisbane presents unique policing challenges due to its status as a multicultural hub (with 30% of residents born overseas), rapid urban expansion, and high rates of non-violent crime requiring nuanced responses. Current data from QPS indicates a 15% decline in community trust since 2020, alongside rising officer burnout rates (34% reporting chronic stress). Traditional reactive policing models are proving insufficient for modern Brisbane's needs—particularly in areas like Kangaroo Point (high homelessness) and Woolloongabba (ethnic diversity hotspots). Crucially, existing studies on</w:t>
      </w:r>
      <w:r>
        <w:t xml:space="preserve"> </w:t>
      </w:r>
      <w:r>
        <w:rPr>
          <w:bCs/>
          <w:b/>
        </w:rPr>
        <w:t xml:space="preserve">Police Officer</w:t>
      </w:r>
      <w:r>
        <w:t xml:space="preserve"> </w:t>
      </w:r>
      <w:r>
        <w:t xml:space="preserve">efficacy predominantly draw from Sydney or Melbourne data, neglecting Brisbane's distinct socio-geographic context. This research addresses the critical gap: How can Brisbane-specific training, technology integration, and community partnership frameworks enhance</w:t>
      </w:r>
      <w:r>
        <w:t xml:space="preserve"> </w:t>
      </w:r>
      <w:r>
        <w:rPr>
          <w:bCs/>
          <w:b/>
        </w:rPr>
        <w:t xml:space="preserve">Police Officer</w:t>
      </w:r>
      <w:r>
        <w:t xml:space="preserve"> </w:t>
      </w:r>
      <w:r>
        <w:t xml:space="preserve">effectiveness while safeguarding officer mental health?</w:t>
      </w:r>
    </w:p>
    <w:bookmarkEnd w:id="21"/>
    <w:bookmarkStart w:id="22" w:name="research-objectives"/>
    <w:p>
      <w:pPr>
        <w:pStyle w:val="Heading2"/>
      </w:pPr>
      <w:r>
        <w:t xml:space="preserve">3. Research Objectives</w:t>
      </w:r>
    </w:p>
    <w:p>
      <w:pPr>
        <w:numPr>
          <w:ilvl w:val="0"/>
          <w:numId w:val="1001"/>
        </w:numPr>
        <w:pStyle w:val="Compact"/>
      </w:pPr>
      <w:r>
        <w:t xml:space="preserve">To identify Brisbane-specific barriers to effective police-community engagement through qualitative analysis of QPS frontline officers' experiences.</w:t>
      </w:r>
    </w:p>
    <w:p>
      <w:pPr>
        <w:numPr>
          <w:ilvl w:val="0"/>
          <w:numId w:val="1001"/>
        </w:numPr>
        <w:pStyle w:val="Compact"/>
      </w:pPr>
      <w:r>
        <w:t xml:space="preserve">To evaluate the impact of current de-escalation training protocols on officer well-being and public outcomes in high-diversity precincts.</w:t>
      </w:r>
    </w:p>
    <w:p>
      <w:pPr>
        <w:numPr>
          <w:ilvl w:val="0"/>
          <w:numId w:val="1001"/>
        </w:numPr>
        <w:pStyle w:val="Compact"/>
      </w:pPr>
      <w:r>
        <w:t xml:space="preserve">To develop a Brisbane-contextualized framework for predictive policing that reduces unnecessary officer interventions while improving response times to critical incidents.</w:t>
      </w:r>
    </w:p>
    <w:p>
      <w:pPr>
        <w:numPr>
          <w:ilvl w:val="0"/>
          <w:numId w:val="1001"/>
        </w:numPr>
        <w:pStyle w:val="Compact"/>
      </w:pPr>
      <w:r>
        <w:t xml:space="preserve">To assess the feasibility of integrating mobile mental health support teams with QPS patrols in Brisbane neighborhoods with high trauma exposure.</w:t>
      </w:r>
    </w:p>
    <w:bookmarkEnd w:id="22"/>
    <w:bookmarkStart w:id="23" w:name="X32bf0c9304bc47fdee3ecd7a09c0944c556ef0d"/>
    <w:p>
      <w:pPr>
        <w:pStyle w:val="Heading2"/>
      </w:pPr>
      <w:r>
        <w:t xml:space="preserve">4. Literature Review (Brisbane-Specific Context)</w:t>
      </w:r>
    </w:p>
    <w:p>
      <w:pPr>
        <w:pStyle w:val="FirstParagraph"/>
      </w:pPr>
      <w:r>
        <w:t xml:space="preserve">While international research on police officer resilience is robust, Australian studies remain sparse for Brisbane-specific environments. The 2021 QPS Internal Report "Community Trust Metrics in Urban Queensland" noted that 68% of Brisbane residents prefer proactive community engagement over reactive patrols. Similarly, the University of Queensland's (UQ) 2022 study on officer stress highlighted that Brisbane officers face unique pressures from tropical climate-related incidents (floods, heatwaves) not documented in northern cities. Critically, no research has examined how Brisbane's distinct cultural mosaic—encompassing Indigenous communities like the Yuggera and Jagera peoples, and large Vietnamese/Chinese migrant populations—affects police-citizen interactions. This proposal directly addresses this omission by centering Brisbane's socio-cultural fabric.</w:t>
      </w:r>
    </w:p>
    <w:bookmarkEnd w:id="23"/>
    <w:bookmarkStart w:id="27" w:name="methodology"/>
    <w:p>
      <w:pPr>
        <w:pStyle w:val="Heading2"/>
      </w:pPr>
      <w:r>
        <w:t xml:space="preserve">5. Methodology</w:t>
      </w:r>
    </w:p>
    <w:p>
      <w:pPr>
        <w:pStyle w:val="FirstParagraph"/>
      </w:pPr>
      <w:r>
        <w:t xml:space="preserve">This mixed-methods study will deploy a 15-month action-research design with three phases:</w:t>
      </w:r>
    </w:p>
    <w:bookmarkStart w:id="24" w:name="X0963e8a5c47babc601a892bc9f8e9c5408535b5"/>
    <w:p>
      <w:pPr>
        <w:pStyle w:val="Heading3"/>
      </w:pPr>
      <w:r>
        <w:t xml:space="preserve">Phase 1: Qualitative Groundwork (Months 1-4)</w:t>
      </w:r>
    </w:p>
    <w:p>
      <w:pPr>
        <w:numPr>
          <w:ilvl w:val="0"/>
          <w:numId w:val="1002"/>
        </w:numPr>
        <w:pStyle w:val="Compact"/>
      </w:pPr>
      <w:r>
        <w:rPr>
          <w:bCs/>
          <w:b/>
        </w:rPr>
        <w:t xml:space="preserve">Semi-structured interviews</w:t>
      </w:r>
      <w:r>
        <w:t xml:space="preserve">: Conducted with 40+ Brisbane-based Police Officers across diverse precincts (including inner-city, suburbs, and regional outposts).</w:t>
      </w:r>
    </w:p>
    <w:p>
      <w:pPr>
        <w:numPr>
          <w:ilvl w:val="0"/>
          <w:numId w:val="1002"/>
        </w:numPr>
        <w:pStyle w:val="Compact"/>
      </w:pPr>
      <w:r>
        <w:rPr>
          <w:bCs/>
          <w:b/>
        </w:rPr>
        <w:t xml:space="preserve">Community focus groups</w:t>
      </w:r>
      <w:r>
        <w:t xml:space="preserve">: Engaging 12 community organizations in high-engagement areas (e.g., Southbank Community Hub, West End Cultural Centre) to document trust dynamics.</w:t>
      </w:r>
    </w:p>
    <w:bookmarkEnd w:id="24"/>
    <w:bookmarkStart w:id="25" w:name="phase-2-intervention-testing-months-5-10"/>
    <w:p>
      <w:pPr>
        <w:pStyle w:val="Heading3"/>
      </w:pPr>
      <w:r>
        <w:t xml:space="preserve">Phase 2: Intervention Testing (Months 5-10)</w:t>
      </w:r>
    </w:p>
    <w:p>
      <w:pPr>
        <w:numPr>
          <w:ilvl w:val="0"/>
          <w:numId w:val="1003"/>
        </w:numPr>
        <w:pStyle w:val="Compact"/>
      </w:pPr>
      <w:r>
        <w:rPr>
          <w:bCs/>
          <w:b/>
        </w:rPr>
        <w:t xml:space="preserve">Controlled trial</w:t>
      </w:r>
      <w:r>
        <w:t xml:space="preserve">: Implementing revised de-escalation protocols in three Brisbane police stations (Fortitude Valley, Ipswich, and Logan City), comparing outcomes with a control group.</w:t>
      </w:r>
    </w:p>
    <w:p>
      <w:pPr>
        <w:numPr>
          <w:ilvl w:val="0"/>
          <w:numId w:val="1003"/>
        </w:numPr>
        <w:pStyle w:val="Compact"/>
      </w:pPr>
      <w:r>
        <w:rPr>
          <w:bCs/>
          <w:b/>
        </w:rPr>
        <w:t xml:space="preserve">Technology integration</w:t>
      </w:r>
      <w:r>
        <w:t xml:space="preserve">: Piloting AI-assisted call analysis tools developed with QPS to identify early intervention opportunities for non-violent crises.</w:t>
      </w:r>
    </w:p>
    <w:bookmarkEnd w:id="25"/>
    <w:bookmarkStart w:id="26" w:name="X37e3f7e4d3dfe44b9dc24bb9d065fd1e6054d5e"/>
    <w:p>
      <w:pPr>
        <w:pStyle w:val="Heading3"/>
      </w:pPr>
      <w:r>
        <w:t xml:space="preserve">Phase 3: Framework Development &amp; Dissemination (Months 11-15)</w:t>
      </w:r>
    </w:p>
    <w:p>
      <w:pPr>
        <w:numPr>
          <w:ilvl w:val="0"/>
          <w:numId w:val="1004"/>
        </w:numPr>
        <w:pStyle w:val="Compact"/>
      </w:pPr>
      <w:r>
        <w:rPr>
          <w:bCs/>
          <w:b/>
        </w:rPr>
        <w:t xml:space="preserve">Co-design workshops</w:t>
      </w:r>
      <w:r>
        <w:t xml:space="preserve">: Collaborating with QPS leadership, community elders, and mental health experts to draft the Brisbane Policing Effectiveness Model (BPEM).</w:t>
      </w:r>
    </w:p>
    <w:p>
      <w:pPr>
        <w:numPr>
          <w:ilvl w:val="0"/>
          <w:numId w:val="1004"/>
        </w:numPr>
        <w:pStyle w:val="Compact"/>
      </w:pPr>
      <w:r>
        <w:rPr>
          <w:bCs/>
          <w:b/>
        </w:rPr>
        <w:t xml:space="preserve">Policy briefings</w:t>
      </w:r>
      <w:r>
        <w:t xml:space="preserve">: Presenting findings to Queensland Police Commissioner's Office and Brisbane City Council for implementation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Australia Brisbane:</w:t>
      </w:r>
    </w:p>
    <w:p>
      <w:pPr>
        <w:numPr>
          <w:ilvl w:val="0"/>
          <w:numId w:val="1005"/>
        </w:numPr>
        <w:pStyle w:val="Compact"/>
      </w:pPr>
      <w:r>
        <w:rPr>
          <w:bCs/>
          <w:b/>
        </w:rPr>
        <w:t xml:space="preserve">A Brisbane-specific Police Officer Training Toolkit</w:t>
      </w:r>
      <w:r>
        <w:t xml:space="preserve">: Including cultural competency modules for high-migration neighborhoods and climate-resilient tactical scenarios, directly addressing QPS's 2023 training review recommendations.</w:t>
      </w:r>
    </w:p>
    <w:p>
      <w:pPr>
        <w:numPr>
          <w:ilvl w:val="0"/>
          <w:numId w:val="1005"/>
        </w:numPr>
        <w:pStyle w:val="Compact"/>
      </w:pPr>
      <w:r>
        <w:rPr>
          <w:bCs/>
          <w:b/>
        </w:rPr>
        <w:t xml:space="preserve">Community Trust Index Framework</w:t>
      </w:r>
      <w:r>
        <w:t xml:space="preserve">: A locally validated metric for measuring policing success beyond crime statistics—incorporating community sentiment, officer safety perceptions, and accessibility of services.</w:t>
      </w:r>
    </w:p>
    <w:p>
      <w:pPr>
        <w:numPr>
          <w:ilvl w:val="0"/>
          <w:numId w:val="1005"/>
        </w:numPr>
        <w:pStyle w:val="Compact"/>
      </w:pPr>
      <w:r>
        <w:rPr>
          <w:bCs/>
          <w:b/>
        </w:rPr>
        <w:t xml:space="preserve">Sustainable Partnership Protocol</w:t>
      </w:r>
      <w:r>
        <w:t xml:space="preserve">: Formalized agreements between QPS and Brisbane Community Health Services to embed mental health first-responders with patrols in high-stress zones (e.g., CBD late-night venues).</w:t>
      </w:r>
    </w:p>
    <w:p>
      <w:pPr>
        <w:pStyle w:val="FirstParagraph"/>
      </w:pPr>
      <w:r>
        <w:t xml:space="preserve">Significance extends beyond Brisbane: As Australia's third-largest city, Brisbane offers a replicable model for other state capitals facing similar urban pressures. The project aligns with the Australian Government's National Policing Plan 2023–2028 emphasis on "innovative community safety partnerships" and directly supports Queensland’s goal to reduce police-related deaths by 50% by 2030. Crucially, it centers the</w:t>
      </w:r>
      <w:r>
        <w:t xml:space="preserve"> </w:t>
      </w:r>
      <w:r>
        <w:rPr>
          <w:bCs/>
          <w:b/>
        </w:rPr>
        <w:t xml:space="preserve">Police Officer</w:t>
      </w:r>
      <w:r>
        <w:t xml:space="preserve"> </w:t>
      </w:r>
      <w:r>
        <w:t xml:space="preserve">as both a stakeholder and solution—reducing burnout while elevating professional capacity.</w:t>
      </w:r>
    </w:p>
    <w:bookmarkEnd w:id="28"/>
    <w:bookmarkStart w:id="29" w:name="X37b14b73eafa481702fe828ad9a75c82f05474e"/>
    <w:p>
      <w:pPr>
        <w:pStyle w:val="Heading2"/>
      </w:pPr>
      <w:r>
        <w:t xml:space="preserve">7. Ethical Considerations and Brisbane Context</w:t>
      </w:r>
    </w:p>
    <w:p>
      <w:pPr>
        <w:pStyle w:val="FirstParagraph"/>
      </w:pPr>
      <w:r>
        <w:t xml:space="preserve">All research will comply with the National Statement on Ethical Conduct in Human Research (2023) and incorporate Queensland-specific protocols. Key considerations include:</w:t>
      </w:r>
    </w:p>
    <w:p>
      <w:pPr>
        <w:numPr>
          <w:ilvl w:val="0"/>
          <w:numId w:val="1006"/>
        </w:numPr>
        <w:pStyle w:val="Compact"/>
      </w:pPr>
      <w:r>
        <w:t xml:space="preserve">Respect for Indigenous knowledge through consultation with the Yuggera Jagera Community Advisory Group.</w:t>
      </w:r>
    </w:p>
    <w:p>
      <w:pPr>
        <w:numPr>
          <w:ilvl w:val="0"/>
          <w:numId w:val="1006"/>
        </w:numPr>
        <w:pStyle w:val="Compact"/>
      </w:pPr>
      <w:r>
        <w:t xml:space="preserve">Confidentiality safeguards for officers sharing trauma-exposure experiences (addressing Brisbane's high officer stress rates).</w:t>
      </w:r>
    </w:p>
    <w:p>
      <w:pPr>
        <w:numPr>
          <w:ilvl w:val="0"/>
          <w:numId w:val="1006"/>
        </w:numPr>
        <w:pStyle w:val="Compact"/>
      </w:pPr>
      <w:r>
        <w:t xml:space="preserve">Collaboration with QPS’s Office of Prevention and Engagement to ensure community input reflects Brisbane's diversity.</w:t>
      </w:r>
    </w:p>
    <w:bookmarkEnd w:id="29"/>
    <w:bookmarkStart w:id="30" w:name="conclusion"/>
    <w:p>
      <w:pPr>
        <w:pStyle w:val="Heading2"/>
      </w:pPr>
      <w:r>
        <w:t xml:space="preserve">8. Conclusion</w:t>
      </w:r>
    </w:p>
    <w:p>
      <w:pPr>
        <w:pStyle w:val="FirstParagraph"/>
      </w:pPr>
      <w:r>
        <w:t xml:space="preserve">This research proposal responds to a defining challenge for policing in Australia Brisbane: building a sustainable model where the</w:t>
      </w:r>
      <w:r>
        <w:t xml:space="preserve"> </w:t>
      </w:r>
      <w:r>
        <w:rPr>
          <w:bCs/>
          <w:b/>
        </w:rPr>
        <w:t xml:space="preserve">Police Officer</w:t>
      </w:r>
      <w:r>
        <w:t xml:space="preserve"> </w:t>
      </w:r>
      <w:r>
        <w:t xml:space="preserve">is empowered as a trusted community partner rather than merely an enforcement agent. By grounding interventions in Brisbane's unique social geography—from its Indigenous heritage to its migrant communities—we will generate actionable insights that enhance public safety while safeguarding officer well-being. The outcomes promise not only to transform QPS operations but also provide a blueprint for national policing reform, ensuring Australia Brisbane remains a global benchmark for community-oriented law enforcement. This project is not merely an academic exercise—it is a critical step toward making Brisbane safer, fairer, and more resilient for all its residents.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Police Officer Effectiveness in Brisbane, Australia</dc:title>
  <dc:creator/>
  <dc:language>en</dc:language>
  <cp:keywords/>
  <dcterms:created xsi:type="dcterms:W3CDTF">2025-12-11T16:20:01Z</dcterms:created>
  <dcterms:modified xsi:type="dcterms:W3CDTF">2025-12-11T16:20:01Z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