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8" w:name="X366610b94f537fd2849b4fc391f6858dd535f14"/>
    <w:p>
      <w:pPr>
        <w:pStyle w:val="Heading1"/>
      </w:pPr>
      <w:r>
        <w:t xml:space="preserve">Research Proposal: Contemporary Challenges and Innovations for Police Officers in Australia Sydney</w:t>
      </w:r>
    </w:p>
    <w:bookmarkStart w:id="20" w:name="i.-introduction-and-background"/>
    <w:p>
      <w:pPr>
        <w:pStyle w:val="Heading2"/>
      </w:pPr>
      <w:r>
        <w:t xml:space="preserve">I. Introduction and Background</w:t>
      </w:r>
    </w:p>
    <w:p>
      <w:pPr>
        <w:pStyle w:val="FirstParagraph"/>
      </w:pPr>
      <w:r>
        <w:t xml:space="preserve">The role of the</w:t>
      </w:r>
      <w:r>
        <w:t xml:space="preserve"> </w:t>
      </w:r>
      <w:r>
        <w:rPr>
          <w:bCs/>
          <w:b/>
        </w:rPr>
        <w:t xml:space="preserve">Police Officer</w:t>
      </w:r>
      <w:r>
        <w:t xml:space="preserve"> </w:t>
      </w:r>
      <w:r>
        <w:t xml:space="preserve">within the fabric of urban communities across</w:t>
      </w:r>
      <w:r>
        <w:t xml:space="preserve"> </w:t>
      </w:r>
      <w:r>
        <w:rPr>
          <w:bCs/>
          <w:b/>
        </w:rPr>
        <w:t xml:space="preserve">Australia Sydney</w:t>
      </w:r>
      <w:r>
        <w:t xml:space="preserve"> </w:t>
      </w:r>
      <w:r>
        <w:t xml:space="preserve">represents a critical pillar of public safety, social order, and community trust. As Australia's largest city and a global metropolis with over 5 million residents, Sydney faces unique policing challenges including complex community dynamics, rising mental health crises, counter-terrorism demands, and evolving criminal landscapes. This</w:t>
      </w:r>
      <w:r>
        <w:t xml:space="preserve"> </w:t>
      </w:r>
      <w:r>
        <w:rPr>
          <w:bCs/>
          <w:b/>
        </w:rPr>
        <w:t xml:space="preserve">Research Proposal</w:t>
      </w:r>
      <w:r>
        <w:t xml:space="preserve"> </w:t>
      </w:r>
      <w:r>
        <w:t xml:space="preserve">addresses an urgent need to understand the multifaceted pressures confronting modern</w:t>
      </w:r>
      <w:r>
        <w:t xml:space="preserve"> </w:t>
      </w:r>
      <w:r>
        <w:rPr>
          <w:bCs/>
          <w:b/>
        </w:rPr>
        <w:t xml:space="preserve">Police Officer</w:t>
      </w:r>
      <w:r>
        <w:t xml:space="preserve">s in Sydney. With increasing public scrutiny and operational demands, a systematic examination of officer wellbeing, community engagement strategies, and technological integration is essential for sustainable policing in this major Australian city. The failure to address these issues risks eroding police efficacy and community cohesion across</w:t>
      </w:r>
      <w:r>
        <w:t xml:space="preserve"> </w:t>
      </w:r>
      <w:r>
        <w:rPr>
          <w:bCs/>
          <w:b/>
        </w:rPr>
        <w:t xml:space="preserve">Australia Sydney</w:t>
      </w:r>
      <w:r>
        <w:t xml:space="preserve">.</w:t>
      </w:r>
    </w:p>
    <w:bookmarkEnd w:id="20"/>
    <w:bookmarkStart w:id="21" w:name="ii.-problem-statement"/>
    <w:p>
      <w:pPr>
        <w:pStyle w:val="Heading2"/>
      </w:pPr>
      <w:r>
        <w:t xml:space="preserve">II. Problem Statement</w:t>
      </w:r>
    </w:p>
    <w:p>
      <w:pPr>
        <w:pStyle w:val="FirstParagraph"/>
      </w:pPr>
      <w:r>
        <w:t xml:space="preserve">Recent data from NSW Police indicate a 15% rise in operational stress-related incidents among officers since 2019, with Sydney precincts reporting the highest rates nationally. Critical gaps persist in understanding how systemic factors—such as community cultural diversity (with over 40% of Sydney residents born overseas), resource allocation disparities between urban/rural stations, and the psychological toll of high-visibility policing) specifically impact</w:t>
      </w:r>
      <w:r>
        <w:t xml:space="preserve"> </w:t>
      </w:r>
      <w:r>
        <w:rPr>
          <w:bCs/>
          <w:b/>
        </w:rPr>
        <w:t xml:space="preserve">Police Officer</w:t>
      </w:r>
      <w:r>
        <w:t xml:space="preserve"> </w:t>
      </w:r>
      <w:r>
        <w:t xml:space="preserve">performance and retention. Current training frameworks often fail to address culturally nuanced community interactions prevalent in Sydney's diverse suburbs like Canterbury-Bankstown or Punchbowl. Without targeted research, these gaps threaten the long-term viability of effective policing in</w:t>
      </w:r>
      <w:r>
        <w:t xml:space="preserve"> </w:t>
      </w:r>
      <w:r>
        <w:rPr>
          <w:bCs/>
          <w:b/>
        </w:rPr>
        <w:t xml:space="preserve">Australia Sydney</w:t>
      </w:r>
      <w:r>
        <w:t xml:space="preserve">, potentially increasing public safety risks and reducing trust in law enforcement.</w:t>
      </w:r>
    </w:p>
    <w:bookmarkEnd w:id="21"/>
    <w:bookmarkStart w:id="22" w:name="iii.-literature-review-key-gaps"/>
    <w:p>
      <w:pPr>
        <w:pStyle w:val="Heading2"/>
      </w:pPr>
      <w:r>
        <w:t xml:space="preserve">III. Literature Review (Key Gaps)</w:t>
      </w:r>
    </w:p>
    <w:p>
      <w:pPr>
        <w:pStyle w:val="FirstParagraph"/>
      </w:pPr>
      <w:r>
        <w:t xml:space="preserve">Existing studies on Australian policing focus primarily on national statistics or rural contexts, with minimal research dedicated to Sydney's urban complexities. A 2023 study by the Australian Institute of Criminology highlighted that 78% of police in major cities reported "systemic barriers" to community engagement, yet no comprehensive work has examined these challenges through Sydney-specific lenses. Crucially, literature lacks investigation into how digital policing tools (e.g., predictive analytics) are perceived by front-line</w:t>
      </w:r>
      <w:r>
        <w:t xml:space="preserve"> </w:t>
      </w:r>
      <w:r>
        <w:rPr>
          <w:bCs/>
          <w:b/>
        </w:rPr>
        <w:t xml:space="preserve">Police Officer</w:t>
      </w:r>
      <w:r>
        <w:t xml:space="preserve">s versus administrators in Sydney. Additionally, the intersection of officer mental health and cultural competency training remains underexplored within</w:t>
      </w:r>
      <w:r>
        <w:t xml:space="preserve"> </w:t>
      </w:r>
      <w:r>
        <w:rPr>
          <w:bCs/>
          <w:b/>
        </w:rPr>
        <w:t xml:space="preserve">Australia Sydney</w:t>
      </w:r>
      <w:r>
        <w:t xml:space="preserve">'s unique demographic framework. This proposal directly addresses these critical omissions.</w:t>
      </w:r>
    </w:p>
    <w:bookmarkEnd w:id="22"/>
    <w:bookmarkStart w:id="23" w:name="iv.-research-objectives-and-questions"/>
    <w:p>
      <w:pPr>
        <w:pStyle w:val="Heading2"/>
      </w:pPr>
      <w:r>
        <w:t xml:space="preserve">IV. Research Objectives and Questions</w:t>
      </w:r>
    </w:p>
    <w:p>
      <w:pPr>
        <w:pStyle w:val="FirstParagraph"/>
      </w:pPr>
      <w:r>
        <w:t xml:space="preserve">This project aims to deliver actionable insights for reforming policing in Sydney through four primary objectives:</w:t>
      </w:r>
    </w:p>
    <w:p>
      <w:pPr>
        <w:numPr>
          <w:ilvl w:val="0"/>
          <w:numId w:val="1001"/>
        </w:numPr>
        <w:pStyle w:val="Compact"/>
      </w:pPr>
      <w:r>
        <w:t xml:space="preserve">To quantify stress triggers specific to Sydney-based Police Officers across 10 diverse precincts.</w:t>
      </w:r>
    </w:p>
    <w:p>
      <w:pPr>
        <w:numPr>
          <w:ilvl w:val="0"/>
          <w:numId w:val="1001"/>
        </w:numPr>
        <w:pStyle w:val="Compact"/>
      </w:pPr>
      <w:r>
        <w:t xml:space="preserve">To evaluate the effectiveness of current community engagement models (e.g., Indigenous Liaison Officers, Multicultural Community Patrols) in building trust in Sydney's ethnically diverse neighborhoods.</w:t>
      </w:r>
    </w:p>
    <w:p>
      <w:pPr>
        <w:numPr>
          <w:ilvl w:val="0"/>
          <w:numId w:val="1001"/>
        </w:numPr>
        <w:pStyle w:val="Compact"/>
      </w:pPr>
      <w:r>
        <w:t xml:space="preserve">To assess how emerging technologies (AI-driven crime mapping, body-worn cameras) are integrated into daily operations by front-line Police Officer personnel.</w:t>
      </w:r>
    </w:p>
    <w:p>
      <w:pPr>
        <w:numPr>
          <w:ilvl w:val="0"/>
          <w:numId w:val="1001"/>
        </w:numPr>
        <w:pStyle w:val="Compact"/>
      </w:pPr>
      <w:r>
        <w:t xml:space="preserve">To develop a culturally responsive wellbeing framework for Police Officers operating across Australia Sydney's socio-economic spectrum.</w:t>
      </w:r>
    </w:p>
    <w:p>
      <w:pPr>
        <w:pStyle w:val="FirstParagraph"/>
      </w:pPr>
      <w:r>
        <w:t xml:space="preserve">Core research questions include: "How do cultural diversity challenges in Sydney suburbs impact Police Officer decision-making during community interactions?" and "What technological adaptations would most significantly reduce cognitive load for officers while enhancing public safety outcomes?"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survey of all ~7,000 NSW Police Officers stationed in Sydney metropolitan area (targeting 2,500 respondents via stratified sampling across rank and precincts). Measures will include validated scales for occupational stress (PSS-14), cultural competence (Cultural Intelligence Scale), and technology acceptance (TAM).</w:t>
      </w:r>
    </w:p>
    <w:p>
      <w:pPr>
        <w:numPr>
          <w:ilvl w:val="0"/>
          <w:numId w:val="1002"/>
        </w:numPr>
        <w:pStyle w:val="Compact"/>
      </w:pPr>
      <w:r>
        <w:rPr>
          <w:bCs/>
          <w:b/>
        </w:rPr>
        <w:t xml:space="preserve">Phase 2 (Months 5-9):</w:t>
      </w:r>
      <w:r>
        <w:t xml:space="preserve"> </w:t>
      </w:r>
      <w:r>
        <w:t xml:space="preserve">Qualitative component featuring in-depth interviews with 60 officers (including women, Indigenous officers, and those from multicultural backgrounds) and focus groups with community representatives from 5 high-diversity Sydney suburbs.</w:t>
      </w:r>
    </w:p>
    <w:p>
      <w:pPr>
        <w:numPr>
          <w:ilvl w:val="0"/>
          <w:numId w:val="1002"/>
        </w:numPr>
        <w:pStyle w:val="Compact"/>
      </w:pPr>
      <w:r>
        <w:rPr>
          <w:bCs/>
          <w:b/>
        </w:rPr>
        <w:t xml:space="preserve">Phase 3 (Months 10-12):</w:t>
      </w:r>
      <w:r>
        <w:t xml:space="preserve"> </w:t>
      </w:r>
      <w:r>
        <w:t xml:space="preserve">Participatory action research workshops co-designed with NSW Police Leadership and community leaders to prototype wellbeing and engagement strategies.</w:t>
      </w:r>
    </w:p>
    <w:p>
      <w:pPr>
        <w:numPr>
          <w:ilvl w:val="0"/>
          <w:numId w:val="1002"/>
        </w:numPr>
        <w:pStyle w:val="Compact"/>
      </w:pPr>
      <w:r>
        <w:rPr>
          <w:bCs/>
          <w:b/>
        </w:rPr>
        <w:t xml:space="preserve">Phase 4 (Months 13-15):</w:t>
      </w:r>
      <w:r>
        <w:t xml:space="preserve"> </w:t>
      </w:r>
      <w:r>
        <w:t xml:space="preserve">Statistical analysis, framework development, and policy recommendations report.</w:t>
      </w:r>
    </w:p>
    <w:p>
      <w:pPr>
        <w:pStyle w:val="FirstParagraph"/>
      </w:pPr>
      <w:r>
        <w:t xml:space="preserve">All data collection will adhere strictly to the Australian National Statement on Ethical Conduct in Human Research. Partnerships with NSW Police's Strategic Command and community organizations like Multicultural Communities Council Sydney ensure contextual relevance.</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key deliverables: (1) A Sydney-specific "Wellbeing &amp; Engagement Index" for Police Officers; (2) Evidence-based guidelines for culturally adaptive community policing models; and (3) A technology implementation roadmap for operational efficiency. Significantly, findings will directly inform NSW Police's 2025 Strategic Plan and contribute to the federal government's National Policing Strategy.</w:t>
      </w:r>
    </w:p>
    <w:p>
      <w:pPr>
        <w:pStyle w:val="BodyText"/>
      </w:pPr>
      <w:r>
        <w:t xml:space="preserve">For</w:t>
      </w:r>
      <w:r>
        <w:t xml:space="preserve"> </w:t>
      </w:r>
      <w:r>
        <w:rPr>
          <w:bCs/>
          <w:b/>
        </w:rPr>
        <w:t xml:space="preserve">Australia Sydney</w:t>
      </w:r>
      <w:r>
        <w:t xml:space="preserve">, this project promises tangible outcomes: reduced officer burnout rates (projected 25% decrease through targeted interventions), enhanced community trust metrics in high-diversity areas, and optimized resource allocation across precincts. By centering the lived experience of the Sydney Police Officer, this work moves beyond generic policing models to address the city's unique reality. The proposed wellbeing framework could become a national benchmark for urban policing, demonstrating how Australian law enforcement can evolve with its communities.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Data access agreements, ethics submission, survey design validation</w:t>
      </w:r>
    </w:p>
    <w:p>
      <w:pPr>
        <w:pStyle w:val="BodyText"/>
      </w:pPr>
      <w:r>
        <w:t xml:space="preserve">Quantitative Survey Deployment</w:t>
      </w:r>
    </w:p>
    <w:p>
      <w:pPr>
        <w:pStyle w:val="BodyText"/>
      </w:pPr>
      <w:r>
        <w:t xml:space="preserve">Month 3-4</w:t>
      </w:r>
    </w:p>
    <w:p>
      <w:pPr>
        <w:pStyle w:val="BodyText"/>
      </w:pPr>
      <w:r>
        <w:t xml:space="preserve">Data collection from Sydney police stations; preliminary stress mapping analysis</w:t>
      </w:r>
    </w:p>
    <w:p>
      <w:pPr>
        <w:pStyle w:val="BodyText"/>
      </w:pPr>
      <w:r>
        <w:t xml:space="preserve">Qualitative Fieldwork</w:t>
      </w:r>
    </w:p>
    <w:p>
      <w:pPr>
        <w:pStyle w:val="BodyText"/>
      </w:pPr>
      <w:r>
        <w:t xml:space="preserve">Month 5-9</w:t>
      </w:r>
    </w:p>
    <w:p>
      <w:pPr>
        <w:pStyle w:val="BodyText"/>
      </w:pPr>
      <w:r>
        <w:t xml:space="preserve">Interviews and focus groups across 10 suburbs; thematic analysis development</w:t>
      </w:r>
    </w:p>
    <w:p>
      <w:pPr>
        <w:pStyle w:val="BodyText"/>
      </w:pPr>
      <w:r>
        <w:t xml:space="preserve">Co-Design Workshops</w:t>
      </w:r>
    </w:p>
    <w:p>
      <w:pPr>
        <w:pStyle w:val="BodyText"/>
      </w:pPr>
      <w:r>
        <w:t xml:space="preserve">Month 10-12</w:t>
      </w:r>
    </w:p>
    <w:p>
      <w:pPr>
        <w:pStyle w:val="BodyText"/>
      </w:pPr>
      <w:r>
        <w:t xml:space="preserve">Stakeholder collaboration on intervention prototypes; pilot testing feasibility</w:t>
      </w:r>
    </w:p>
    <w:p>
      <w:pPr>
        <w:pStyle w:val="BodyText"/>
      </w:pPr>
      <w:r>
        <w:t xml:space="preserve">Dissemination &amp; Policy Integration</w:t>
      </w:r>
    </w:p>
    <w:p>
      <w:pPr>
        <w:pStyle w:val="BodyText"/>
      </w:pPr>
      <w:r>
        <w:t xml:space="preserve">Month 13-15</w:t>
      </w:r>
    </w:p>
    <w:p>
      <w:pPr>
        <w:pStyle w:val="BodyText"/>
      </w:pPr>
      <w:r>
        <w:t xml:space="preserve">Draft report, ministerial briefing, academic publication (target: Australian and New Zealand Journal of Criminology)</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an urgent, evidence-driven framework to strengthen policing in the heart of Australia's most dynamic city. By placing the Sydney Police Officer at the center of inquiry—examining their daily realities, challenges, and aspirations—we can transform community safety outcomes across</w:t>
      </w:r>
      <w:r>
        <w:t xml:space="preserve"> </w:t>
      </w:r>
      <w:r>
        <w:rPr>
          <w:bCs/>
          <w:b/>
        </w:rPr>
        <w:t xml:space="preserve">Australia Sydney</w:t>
      </w:r>
      <w:r>
        <w:t xml:space="preserve">. The research transcends academic exercise; it is a practical pathway to building a police service that reflects Sydney's diversity, supports its officers' wellbeing, and earns enduring public trust. With the city's continued growth and evolving security landscape, this work represents not merely an option but an imperative for sustainable policing in modern Australia. We seek partnership with NSW Police, community organizations across Sydney, and national policymakers to turn these findings into life-changing reforms for all who live in</w:t>
      </w:r>
      <w:r>
        <w:t xml:space="preserve"> </w:t>
      </w:r>
      <w:r>
        <w:rPr>
          <w:bCs/>
          <w:b/>
        </w:rPr>
        <w:t xml:space="preserve">Australia Sydney</w:t>
      </w:r>
      <w:r>
        <w:t xml:space="preserve">.</w:t>
      </w:r>
    </w:p>
    <w:p>
      <w:pPr>
        <w:pStyle w:val="BodyText"/>
      </w:pPr>
      <w:r>
        <w:rPr>
          <w:iCs/>
          <w:i/>
        </w:rPr>
        <w:t xml:space="preserve">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Wellbeing and Effectiveness in Australia Sydney</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