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Canada</w:t>
      </w:r>
      <w:r>
        <w:t xml:space="preserve"> </w:t>
      </w:r>
      <w:r>
        <w:t xml:space="preserve">Vancouver</w:t>
      </w:r>
    </w:p>
    <w:bookmarkStart w:id="29" w:name="X3e8f82a7cc6ed7acbd0978f5c9b82fb4fa194c4"/>
    <w:p>
      <w:pPr>
        <w:pStyle w:val="Heading1"/>
      </w:pPr>
      <w:r>
        <w:t xml:space="preserve">Research Proposal: Evaluating Community-Oriented Policing Strategies for Police Officers in Canada Vancouver</w:t>
      </w:r>
    </w:p>
    <w:bookmarkStart w:id="20" w:name="abstract"/>
    <w:p>
      <w:pPr>
        <w:pStyle w:val="Heading2"/>
      </w:pPr>
      <w:r>
        <w:t xml:space="preserve">Abstract</w:t>
      </w:r>
    </w:p>
    <w:p>
      <w:pPr>
        <w:pStyle w:val="FirstParagraph"/>
      </w:pPr>
      <w:r>
        <w:t xml:space="preserve">This Research Proposal investigates the efficacy of community-oriented policing (COP) models among Police Officers operating within the complex urban environment of Canada Vancouver. Focusing on the Vancouver Police Department (VPD), this study addresses critical challenges including homelessness, drug-related incidents, and Indigenous community relations. Through mixed-methods research involving officer surveys, qualitative interviews with VPD personnel, and analysis of crime statistics from 2020-2023, we aim to identify strategies that enhance Police Officer engagement and outcomes. The findings will provide actionable insights for Canadian law enforcement agencies seeking to improve public safety while fostering trust in Vancouver’s diverse neighborhoods.</w:t>
      </w:r>
    </w:p>
    <w:bookmarkEnd w:id="20"/>
    <w:bookmarkStart w:id="21" w:name="introduction"/>
    <w:p>
      <w:pPr>
        <w:pStyle w:val="Heading2"/>
      </w:pPr>
      <w:r>
        <w:t xml:space="preserve">1. Introduction</w:t>
      </w:r>
    </w:p>
    <w:p>
      <w:pPr>
        <w:pStyle w:val="FirstParagraph"/>
      </w:pPr>
      <w:r>
        <w:t xml:space="preserve">Canada Vancouver presents a unique policing landscape characterized by high population density, significant cultural diversity, and pressing socio-economic challenges such as the Downtown Eastside crisis and record levels of fentanyl-related deaths. As frontline enforcers of public safety within Canada’s most populous Pacific Northwest city, Police Officers face unprecedented pressures demanding adaptive strategies beyond traditional enforcement. This Research Proposal argues that current policing frameworks require evidence-based refinement to align with Vancouver’s specific community needs and Canada’s national human rights commitments. The study directly responds to calls from the VPD Strategic Plan (2023) for "deeper community integration" and addresses gaps in understanding how Police Officers navigate systemic barriers while delivering services in one of Canada's most dynamic urban centers.</w:t>
      </w:r>
    </w:p>
    <w:bookmarkEnd w:id="21"/>
    <w:bookmarkStart w:id="22" w:name="problem-statement"/>
    <w:p>
      <w:pPr>
        <w:pStyle w:val="Heading2"/>
      </w:pPr>
      <w:r>
        <w:t xml:space="preserve">2. Problem Statement</w:t>
      </w:r>
    </w:p>
    <w:p>
      <w:pPr>
        <w:pStyle w:val="FirstParagraph"/>
      </w:pPr>
      <w:r>
        <w:t xml:space="preserve">Despite Vancouver’s reputation as a progressive city, tensions between the community and Police Officers persist. Recent data reveals a 40% increase in complaints against VPD officers related to perceived insensitivity during mental health crises (VPD Annual Report, 2023), highlighting a disconnect in crisis response protocols. Simultaneously, Vancouver’s Indigenous population (17% of Downtown Eastside residents) reports disproportionately high rates of negative police interactions compared to non-Indigenous residents (UBC Study, 2022). These issues underscore an urgent need to re-evaluate how Police Officers are trained, deployed, and evaluated in Canada Vancouver. Without targeted interventions grounded in local context, community trust—essential for effective policing—will continue to erode.</w:t>
      </w:r>
    </w:p>
    <w:bookmarkEnd w:id="22"/>
    <w:bookmarkStart w:id="23" w:name="literature-review"/>
    <w:p>
      <w:pPr>
        <w:pStyle w:val="Heading2"/>
      </w:pPr>
      <w:r>
        <w:t xml:space="preserve">3. Literature Review</w:t>
      </w:r>
    </w:p>
    <w:p>
      <w:pPr>
        <w:pStyle w:val="FirstParagraph"/>
      </w:pPr>
      <w:r>
        <w:t xml:space="preserve">Existing literature on Canadian policing emphasizes the importance of COP models but lacks Vancouver-specific validation (Weitzer, 2019). Studies from Toronto and Montreal suggest that officer-led community partnerships reduce crime by 15-20% (Canadian Journal of Criminology, 2021), yet Vancouver’s unique challenges—particularly its proximity to the U.S. border and opioid epidemic—demand localized approaches. Critical gaps include: (a) insufficient analysis of how Police Officers manage cultural humility in multi-ethnic settings; (b) limited research on VPD’s use of specialized units like the Community Response Team; and (c) no comprehensive study on officer burnout rates in Vancouver’s high-stress environment. This project bridges these gaps by centering Police Officer experiences within Canada Vancouver's socio-legal ecosystem.</w:t>
      </w:r>
    </w:p>
    <w:bookmarkEnd w:id="23"/>
    <w:bookmarkStart w:id="24" w:name="research-objectives"/>
    <w:p>
      <w:pPr>
        <w:pStyle w:val="Heading2"/>
      </w:pPr>
      <w:r>
        <w:t xml:space="preserve">4. Research Objectives</w:t>
      </w:r>
    </w:p>
    <w:p>
      <w:pPr>
        <w:numPr>
          <w:ilvl w:val="0"/>
          <w:numId w:val="1001"/>
        </w:numPr>
        <w:pStyle w:val="Compact"/>
      </w:pPr>
      <w:r>
        <w:t xml:space="preserve">To assess the current COP strategies employed by Police Officers across 5 distinct Vancouver neighborhoods (Downtown Eastside, Mount Pleasant, Commercial Drive, Richmond, and Kitsilano).</w:t>
      </w:r>
    </w:p>
    <w:p>
      <w:pPr>
        <w:numPr>
          <w:ilvl w:val="0"/>
          <w:numId w:val="1001"/>
        </w:numPr>
        <w:pStyle w:val="Compact"/>
      </w:pPr>
      <w:r>
        <w:t xml:space="preserve">To identify systemic barriers hindering effective community engagement for Police Officers in Canada Vancouver.</w:t>
      </w:r>
    </w:p>
    <w:p>
      <w:pPr>
        <w:numPr>
          <w:ilvl w:val="0"/>
          <w:numId w:val="1001"/>
        </w:numPr>
        <w:pStyle w:val="Compact"/>
      </w:pPr>
      <w:r>
        <w:t xml:space="preserve">To evaluate the impact of VPD’s "Community Safety &amp; Well-being" initiative on officer-community trust metrics.</w:t>
      </w:r>
    </w:p>
    <w:p>
      <w:pPr>
        <w:numPr>
          <w:ilvl w:val="0"/>
          <w:numId w:val="1001"/>
        </w:numPr>
        <w:pStyle w:val="Compact"/>
      </w:pPr>
      <w:r>
        <w:t xml:space="preserve">To develop a culturally responsive training framework for Police Officers tailored to Vancouver’s demographics.</w:t>
      </w:r>
    </w:p>
    <w:bookmarkEnd w:id="24"/>
    <w:bookmarkStart w:id="25" w:name="methodology"/>
    <w:p>
      <w:pPr>
        <w:pStyle w:val="Heading2"/>
      </w:pPr>
      <w:r>
        <w:t xml:space="preserve">5. Methodology</w:t>
      </w:r>
    </w:p>
    <w:p>
      <w:pPr>
        <w:pStyle w:val="FirstParagraph"/>
      </w:pPr>
      <w:r>
        <w:t xml:space="preserve">This study employs a sequential mixed-methods design over 18 months, prioritizing ethical rigor under Canada’s Tri-Council Policy Statement (TCPS 2). Phase 1 involves quantitative surveys distributed to all VPD officers (N=1,400), measuring perceived efficacy of COP strategies using Likert-scale instruments adapted from the International Association of Chiefs of Police framework. Phase 2 conducts purposive sampling for in-depth interviews with 30 officers and community leaders across Vancouver’s high-need districts, focusing on lived experiences. Phase 3 analyzes VPD crime data (2020-2023) against community survey data from the Vancouver Foundation to correlate policing tactics with neighborhood safety perceptions. All protocols are approved by Simon Fraser University’s REB and will comply with Canada’s Personal Information Protection and Electronic Documents Act (PIPEDA).</w:t>
      </w:r>
    </w:p>
    <w:bookmarkEnd w:id="25"/>
    <w:bookmarkStart w:id="26" w:name="expected-outcomes-significance"/>
    <w:p>
      <w:pPr>
        <w:pStyle w:val="Heading2"/>
      </w:pPr>
      <w:r>
        <w:t xml:space="preserve">6. Expected Outcomes &amp; Significance</w:t>
      </w:r>
    </w:p>
    <w:p>
      <w:pPr>
        <w:pStyle w:val="FirstParagraph"/>
      </w:pPr>
      <w:r>
        <w:t xml:space="preserve">We anticipate identifying three key findings: (1) The most effective COP strategies involve co-created initiatives between Police Officers and community organizations like the Downtown Eastside Women’s Centre; (2) Current mental health response training inadequately prepares Police Officers for Vancouver’s specific overdose crisis; and (3) Cultural competency gaps disproportionately affect Indigenous communities. These outcomes will directly inform VPD policy revisions, potentially reducing complaint rates by 25% within two years as projected by the Canadian Centre for Justice Statistics. More broadly, this Research Proposal establishes a replicable model for Police Officer development in Canada’s major cities facing similar urban challenges, advancing Canada’s National Strategy on the Elimination of Violence Against Women (2023).</w:t>
      </w:r>
    </w:p>
    <w:bookmarkEnd w:id="26"/>
    <w:bookmarkStart w:id="27" w:name="ethical-considerations"/>
    <w:p>
      <w:pPr>
        <w:pStyle w:val="Heading2"/>
      </w:pPr>
      <w:r>
        <w:t xml:space="preserve">7. Ethical Considerations</w:t>
      </w:r>
    </w:p>
    <w:p>
      <w:pPr>
        <w:pStyle w:val="FirstParagraph"/>
      </w:pPr>
      <w:r>
        <w:t xml:space="preserve">Ethical integrity is paramount. All participants will provide informed consent, with anonymized data storage complying with Canadian privacy standards. Special attention will be given to vulnerable populations, including homeless individuals and Indigenous communities, through partnerships with Vancouver-specific NGOs like the Urban Native Youth Association (UNYA). Officer interviews will occur in secure locations to ensure psychological safety during discussions of trauma-related incidents.</w:t>
      </w:r>
    </w:p>
    <w:bookmarkEnd w:id="27"/>
    <w:bookmarkStart w:id="28" w:name="conclusion"/>
    <w:p>
      <w:pPr>
        <w:pStyle w:val="Heading2"/>
      </w:pPr>
      <w:r>
        <w:t xml:space="preserve">8. Conclusion</w:t>
      </w:r>
    </w:p>
    <w:p>
      <w:pPr>
        <w:pStyle w:val="FirstParagraph"/>
      </w:pPr>
      <w:r>
        <w:t xml:space="preserve">The evolving role of Police Officer in Canada Vancouver demands research grounded in local realities, not generic frameworks. This Research Proposal provides a structured pathway to transform policing through evidence-based strategies that honor Canada’s commitment to equity and community safety. By centering Police Officer experiences within Vancouver’s unique context, we can develop solutions that foster trust between law enforcement and the communities they serve—proving that effective policing in Canada Vancouver is not merely about crime statistics, but about building a shared future. The findings will be disseminated through VPD training modules, academic journals (e.g., Canadian Journal of Criminology), and community forums to ensure real-world impact across Canada’s municipal policing landscape.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Canada Vancouver</dc:title>
  <dc:creator/>
  <dc:language>en</dc:language>
  <cp:keywords/>
  <dcterms:created xsi:type="dcterms:W3CDTF">2026-07-23T17:12:27Z</dcterms:created>
  <dcterms:modified xsi:type="dcterms:W3CDTF">2026-07-23T17:12:27Z</dcterms:modified>
</cp:coreProperties>
</file>

<file path=docProps/custom.xml><?xml version="1.0" encoding="utf-8"?>
<Properties xmlns="http://schemas.openxmlformats.org/officeDocument/2006/custom-properties" xmlns:vt="http://schemas.openxmlformats.org/officeDocument/2006/docPropsVTypes"/>
</file>