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Colombia</w:t>
      </w:r>
      <w:r>
        <w:t xml:space="preserve"> </w:t>
      </w:r>
      <w:r>
        <w:t xml:space="preserve">Bogotá</w:t>
      </w:r>
    </w:p>
    <w:bookmarkStart w:id="33" w:name="X59983b90c5283ac9a3de3c2f68d22b3133dd4d9"/>
    <w:p>
      <w:pPr>
        <w:pStyle w:val="Heading1"/>
      </w:pPr>
      <w:r>
        <w:t xml:space="preserve">Research Proposal: Strengthening Community Trust and Operational Efficiency of Police Officers in Colombia Bogotá</w:t>
      </w:r>
    </w:p>
    <w:bookmarkStart w:id="20" w:name="introduction-and-background"/>
    <w:p>
      <w:pPr>
        <w:pStyle w:val="Heading2"/>
      </w:pPr>
      <w:r>
        <w:t xml:space="preserve">1. Introduction and Background</w:t>
      </w:r>
    </w:p>
    <w:p>
      <w:pPr>
        <w:pStyle w:val="FirstParagraph"/>
      </w:pPr>
      <w:r>
        <w:t xml:space="preserve">The city of Colombia Bogotá, as the nation's political, economic, and cultural heart, faces complex security challenges requiring innovative police strategies. With a population exceeding 8 million residents and persistent issues including urban violence, organized crime, and socioeconomic inequality, the role of the Police Officer in Bogotá has evolved from reactive enforcement to proactive community engagement. This Research Proposal addresses critical gaps in understanding how modern Police Officers navigate contemporary urban policing demands within Colombia's unique socio-political landscape. Recent data from the Colombian National Police (PNB) indicates a 15% rise in reported incidents across Bogotá between 2021-2023, highlighting the urgent need for evidence-based reforms to enhance police effectiveness and public trust.</w:t>
      </w:r>
    </w:p>
    <w:bookmarkEnd w:id="20"/>
    <w:bookmarkStart w:id="21" w:name="problem-statement"/>
    <w:p>
      <w:pPr>
        <w:pStyle w:val="Heading2"/>
      </w:pPr>
      <w:r>
        <w:t xml:space="preserve">2. Problem Statement</w:t>
      </w:r>
    </w:p>
    <w:p>
      <w:pPr>
        <w:pStyle w:val="FirstParagraph"/>
      </w:pPr>
      <w:r>
        <w:t xml:space="preserve">Despite Colombia's significant strides in reducing overall crime rates through national policies like "Paz Total," Bogotá continues to experience challenges where Police Officers frequently encounter institutional barriers, resource constraints, and community skepticism. Key issues include: (a) Persistent perceptions of police misconduct among marginalized neighborhoods; (b) Fragmented communication between Police Officers and community leaders; (c) Inadequate mental health support for officers facing high-stress environments; and (d) Limited integration of technology in daily patrol operations. These challenges undermine the core mission of the Police Officer to ensure public safety while violating principles of human rights enshrined in Colombia's Constitution. This Research Proposal directly confronts these systemic weaknesses through a multidisciplinary lens focused exclusively on Colombia Bogotá's operational context.</w:t>
      </w:r>
    </w:p>
    <w:bookmarkEnd w:id="21"/>
    <w:bookmarkStart w:id="22" w:name="literature-review-contextual-framework"/>
    <w:p>
      <w:pPr>
        <w:pStyle w:val="Heading2"/>
      </w:pPr>
      <w:r>
        <w:t xml:space="preserve">3. Literature Review (Contextual Framework)</w:t>
      </w:r>
    </w:p>
    <w:p>
      <w:pPr>
        <w:pStyle w:val="FirstParagraph"/>
      </w:pPr>
      <w:r>
        <w:t xml:space="preserve">Existing scholarship on policing in Latin America, particularly studies from the University of Los Andes (Bogotá) and the Colombian Institute for Family Welfare (ICBF), emphasizes that successful Police Officer deployment hinges on community co-creation rather than top-down mandates. Research by Dr. María López (2022) demonstrated that when Police Officers in Bogotá’s La Candelaria district engaged in regular neighborhood dialogues, crime reporting increased by 37%. Conversely, studies from the Peace Research Institute Oslo (PRIO) note that without contextualized training on Colombia's specific conflict legacy, Police Officers risk perpetuating cycles of mistrust. This proposal synthesizes these insights while addressing Bogotá’s unique urban density and cultural dynamics – a critical gap in current literature focused primarily on rural Colombia.</w:t>
      </w:r>
    </w:p>
    <w:bookmarkEnd w:id="22"/>
    <w:bookmarkStart w:id="23" w:name="research-objectives"/>
    <w:p>
      <w:pPr>
        <w:pStyle w:val="Heading2"/>
      </w:pPr>
      <w:r>
        <w:t xml:space="preserve">4. Research Objectives</w:t>
      </w:r>
    </w:p>
    <w:p>
      <w:pPr>
        <w:numPr>
          <w:ilvl w:val="0"/>
          <w:numId w:val="1001"/>
        </w:numPr>
        <w:pStyle w:val="Compact"/>
      </w:pPr>
      <w:r>
        <w:t xml:space="preserve">To analyze the primary operational barriers faced by Police Officers during daily duties in high-risk zones of Bogotá (e.g., Bosa, Kennedy, and San Cristóbal districts).</w:t>
      </w:r>
    </w:p>
    <w:p>
      <w:pPr>
        <w:numPr>
          <w:ilvl w:val="0"/>
          <w:numId w:val="1001"/>
        </w:numPr>
        <w:pStyle w:val="Compact"/>
      </w:pPr>
      <w:r>
        <w:t xml:space="preserve">To evaluate community perceptions of Police Officer conduct across socioeconomic strata in Colombia Bogotá through quantitative surveys and focus groups.</w:t>
      </w:r>
    </w:p>
    <w:p>
      <w:pPr>
        <w:numPr>
          <w:ilvl w:val="0"/>
          <w:numId w:val="1001"/>
        </w:numPr>
        <w:pStyle w:val="Compact"/>
      </w:pPr>
      <w:r>
        <w:t xml:space="preserve">To develop a culturally adaptive training framework for Police Officers incorporating trauma-informed practices and digital policing tools.</w:t>
      </w:r>
    </w:p>
    <w:p>
      <w:pPr>
        <w:numPr>
          <w:ilvl w:val="0"/>
          <w:numId w:val="1001"/>
        </w:numPr>
        <w:pStyle w:val="Compact"/>
      </w:pPr>
      <w:r>
        <w:t xml:space="preserve">To propose policy recommendations for the Policía Nacional de Colombia that enhance community-police partnerships specific to Bogotá’s urban environment.</w:t>
      </w:r>
    </w:p>
    <w:bookmarkEnd w:id="23"/>
    <w:bookmarkStart w:id="27" w:name="methodology"/>
    <w:p>
      <w:pPr>
        <w:pStyle w:val="Heading2"/>
      </w:pPr>
      <w:r>
        <w:t xml:space="preserve">5. Methodology</w:t>
      </w:r>
    </w:p>
    <w:p>
      <w:pPr>
        <w:pStyle w:val="FirstParagraph"/>
      </w:pPr>
      <w:r>
        <w:t xml:space="preserve">This mixed-methods study will be conducted in three phases across 12 communes of Colombia Bogotá over 18 months:</w:t>
      </w:r>
    </w:p>
    <w:bookmarkStart w:id="24" w:name="Xf184171a93bffdd5ac7c8003b3f58116cc477b3"/>
    <w:p>
      <w:pPr>
        <w:pStyle w:val="Heading3"/>
      </w:pPr>
      <w:r>
        <w:t xml:space="preserve">Phase 1: Quantitative Baseline Assessment (Months 1-4)</w:t>
      </w:r>
    </w:p>
    <w:p>
      <w:pPr>
        <w:pStyle w:val="FirstParagraph"/>
      </w:pPr>
      <w:r>
        <w:t xml:space="preserve">Administer standardized surveys to 500 active Police Officers via the PNB’s Bogotá regional headquarters, measuring job satisfaction, stress levels, and perceived institutional support. Simultaneously, collect crime data from Bogotá's Office of Public Security to correlate officer deployment patterns with incident hotspots.</w:t>
      </w:r>
    </w:p>
    <w:bookmarkEnd w:id="24"/>
    <w:bookmarkStart w:id="25" w:name="X739d7c865d3458f8b1246642d68c095389c49eb"/>
    <w:p>
      <w:pPr>
        <w:pStyle w:val="Heading3"/>
      </w:pPr>
      <w:r>
        <w:t xml:space="preserve">Phase 2: Community Engagement &amp; Qualitative Analysis (Months 5-10)</w:t>
      </w:r>
    </w:p>
    <w:p>
      <w:pPr>
        <w:pStyle w:val="FirstParagraph"/>
      </w:pPr>
      <w:r>
        <w:t xml:space="preserve">Conduct 24 focus groups stratified by income level and neighborhood type, engaging 480 residents to explore perceptions of Police Officer interactions. Deploy ethnographic observation teams to accompany officers during patrols in conflict-prone zones (e.g., TransMilenio stations, informal markets) to document real-time community dynamics.</w:t>
      </w:r>
    </w:p>
    <w:bookmarkEnd w:id="25"/>
    <w:bookmarkStart w:id="26" w:name="X0fa6fa307b7b9f739d669c3b08274ccc161d3ec"/>
    <w:p>
      <w:pPr>
        <w:pStyle w:val="Heading3"/>
      </w:pPr>
      <w:r>
        <w:t xml:space="preserve">Phase 3: Intervention Design &amp; Validation (Months 11-18)</w:t>
      </w:r>
    </w:p>
    <w:p>
      <w:pPr>
        <w:pStyle w:val="FirstParagraph"/>
      </w:pPr>
      <w:r>
        <w:t xml:space="preserve">Co-create a training module with PNB leadership, police unions, and community representatives. Test the intervention in two pilot communes through pre/post-training surveys measuring officer behavior shifts and resident trust indicators. Utilize GIS mapping to visualize spatial correlations between intervention zones and crime trends.</w:t>
      </w:r>
    </w:p>
    <w:bookmarkEnd w:id="26"/>
    <w:bookmarkEnd w:id="27"/>
    <w:bookmarkStart w:id="29" w:name="expected-outcomes-and-significance"/>
    <w:p>
      <w:pPr>
        <w:pStyle w:val="Heading2"/>
      </w:pPr>
      <w:r>
        <w:t xml:space="preserve">6. Expected Outcomes and Significance</w:t>
      </w:r>
    </w:p>
    <w:p>
      <w:pPr>
        <w:pStyle w:val="FirstParagraph"/>
      </w:pPr>
      <w:r>
        <w:t xml:space="preserve">This Research Proposal anticipates three transformative outcomes: (1) A validated assessment tool for measuring Police Officer-community relational efficacy in Colombia Bogotá; (2) A scalable training protocol addressing mental health, de-escalation tactics, and digital literacy – directly responsive to PNB's 2023 "Humanization of Policing" directive; and (3) Policy briefs for the Ministry of Interior proposing reforms to resource allocation based on real-time community vulnerability metrics. The significance extends beyond Bogotá: successful implementation could serve as a national model for Colombia’s 1,057 municipalities. Crucially, this work aligns with Colombia’s National Development Plan 2022-2026 (Plan Nacional de Desarrollo), specifically its objective to "strengthen citizen security through inclusive police practices."</w:t>
      </w:r>
    </w:p>
    <w:bookmarkStart w:id="28" w:name="broader-impact-on-colombia-bogotá"/>
    <w:p>
      <w:pPr>
        <w:pStyle w:val="Heading3"/>
      </w:pPr>
      <w:r>
        <w:t xml:space="preserve">Broader Impact on Colombia Bogotá</w:t>
      </w:r>
    </w:p>
    <w:p>
      <w:pPr>
        <w:pStyle w:val="FirstParagraph"/>
      </w:pPr>
      <w:r>
        <w:t xml:space="preserve">By centering the experiences of both Police Officers and residents, this research directly addresses the dual mandate of Colombian law: protecting citizens while upholding human rights. In a city where 68% of residents report anxiety about police encounters (National Survey 2023), building trust is not merely operational – it is foundational to Bogotá’s social contract. Furthermore, reducing mistrust correlates with lower crime rates through increased witness cooperation; Bogotá’s recent drop in homicide rates (7.1% in 2023) underscores the urgency of scaling community-centric policing.</w:t>
      </w:r>
    </w:p>
    <w:bookmarkEnd w:id="28"/>
    <w:bookmarkEnd w:id="29"/>
    <w:bookmarkStart w:id="30" w:name="ethical-considerations"/>
    <w:p>
      <w:pPr>
        <w:pStyle w:val="Heading2"/>
      </w:pPr>
      <w:r>
        <w:t xml:space="preserve">7. Ethical Considerations</w:t>
      </w:r>
    </w:p>
    <w:p>
      <w:pPr>
        <w:pStyle w:val="FirstParagraph"/>
      </w:pPr>
      <w:r>
        <w:t xml:space="preserve">All participants will provide informed consent, with anonymization protocols for sensitive data. The research team includes Colombian social scientists and former Police Officers to ensure cultural competence. Findings will be shared quarterly with the PNB’s Bogotá Command and community councils via accessible reports in Spanish, avoiding technical jargon that could exclude non-academic stakeholders.</w:t>
      </w:r>
    </w:p>
    <w:bookmarkEnd w:id="30"/>
    <w:bookmarkStart w:id="31" w:name="timeline-and-resource-requirements"/>
    <w:p>
      <w:pPr>
        <w:pStyle w:val="Heading2"/>
      </w:pPr>
      <w:r>
        <w:t xml:space="preserve">8. Timeline and Resource Requirements</w:t>
      </w:r>
    </w:p>
    <w:p>
      <w:pPr>
        <w:pStyle w:val="FirstParagraph"/>
      </w:pPr>
      <w:r>
        <w:t xml:space="preserve">The 18-month project requires a $450,000 budget covering personnel (3 researchers + 2 community liaisons), survey tools, training development, and ethical oversight. Key milestones include: Month 6 (data collection completion), Month 12 (intervention pilot launch), and Month 18 (final policy report delivery to the Colombian Ministry of Interior).</w:t>
      </w:r>
    </w:p>
    <w:bookmarkEnd w:id="31"/>
    <w:bookmarkStart w:id="32" w:name="conclusion"/>
    <w:p>
      <w:pPr>
        <w:pStyle w:val="Heading2"/>
      </w:pPr>
      <w:r>
        <w:t xml:space="preserve">9. Conclusion</w:t>
      </w:r>
    </w:p>
    <w:p>
      <w:pPr>
        <w:pStyle w:val="FirstParagraph"/>
      </w:pPr>
      <w:r>
        <w:t xml:space="preserve">This Research Proposal constitutes a vital step toward reimagining the Police Officer’s role in Colombia Bogotá from a symbol of state authority to an active partner in collective security. In a city where every neighborhood has its own narrative of violence and resilience, the solution cannot be generic – it must be rooted in Bogotá’s streets. By prioritizing dialogue over dogma and data over assumptions, this project will generate actionable knowledge to empower Police Officers as catalysts for social cohesion rather than mere enforcers. The success of this initiative will not only transform public safety outcomes but also redefine what it means to serve as a Police Officer in modern Colombia – where justice is measured not just by arrests made, but by lives restored.</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Colombia Bogotá</dc:title>
  <dc:creator/>
  <dc:language>en</dc:language>
  <cp:keywords/>
  <dcterms:created xsi:type="dcterms:W3CDTF">2026-07-23T21:50:02Z</dcterms:created>
  <dcterms:modified xsi:type="dcterms:W3CDTF">2026-07-23T21:50:02Z</dcterms:modified>
</cp:coreProperties>
</file>

<file path=docProps/custom.xml><?xml version="1.0" encoding="utf-8"?>
<Properties xmlns="http://schemas.openxmlformats.org/officeDocument/2006/custom-properties" xmlns:vt="http://schemas.openxmlformats.org/officeDocument/2006/docPropsVTypes"/>
</file>