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India</w:t>
      </w:r>
      <w:r>
        <w:t xml:space="preserve"> </w:t>
      </w:r>
      <w:r>
        <w:t xml:space="preserve">New</w:t>
      </w:r>
      <w:r>
        <w:t xml:space="preserve"> </w:t>
      </w:r>
      <w:r>
        <w:t xml:space="preserve">Delhi</w:t>
      </w:r>
    </w:p>
    <w:bookmarkStart w:id="28" w:name="Xfb406b7ac62891cd16531f064599a0091eca098"/>
    <w:p>
      <w:pPr>
        <w:pStyle w:val="Heading1"/>
      </w:pPr>
      <w:r>
        <w:t xml:space="preserve">Research Proposal: Strategic Modernization of Police Officer Performance and Community Engagement in India New Delhi</w:t>
      </w:r>
    </w:p>
    <w:bookmarkStart w:id="20" w:name="introduction-and-contextual-background"/>
    <w:p>
      <w:pPr>
        <w:pStyle w:val="Heading2"/>
      </w:pPr>
      <w:r>
        <w:t xml:space="preserve">1. Introduction and Contextual Background</w:t>
      </w:r>
    </w:p>
    <w:p>
      <w:pPr>
        <w:pStyle w:val="FirstParagraph"/>
      </w:pPr>
      <w:r>
        <w:t xml:space="preserve">The policing landscape in India, particularly within the National Capital Territory (NCT) of New Delhi, faces unprecedented challenges demanding urgent scholarly attention. As the political, economic, and social epicenter of India, New Delhi houses over 16 million residents across its sprawling urban terrain—a density that strains existing law enforcement infrastructure. This Research Proposal focuses on the critical role of the</w:t>
      </w:r>
      <w:r>
        <w:t xml:space="preserve"> </w:t>
      </w:r>
      <w:r>
        <w:rPr>
          <w:bCs/>
          <w:b/>
        </w:rPr>
        <w:t xml:space="preserve">Police Officer</w:t>
      </w:r>
      <w:r>
        <w:t xml:space="preserve"> </w:t>
      </w:r>
      <w:r>
        <w:t xml:space="preserve">in maintaining public order, preventing crime, and fostering community trust within this complex environment. The Indian Police Service (IPS) and Delhi Police have undergone significant structural reforms since independence, yet persistent issues—including inadequate resources, procedural inefficiencies, and strained community relations—demand evidence-based interventions. This study directly addresses the operational realities confronting every</w:t>
      </w:r>
      <w:r>
        <w:t xml:space="preserve"> </w:t>
      </w:r>
      <w:r>
        <w:rPr>
          <w:bCs/>
          <w:b/>
        </w:rPr>
        <w:t xml:space="preserve">Police Officer</w:t>
      </w:r>
      <w:r>
        <w:t xml:space="preserve"> </w:t>
      </w:r>
      <w:r>
        <w:t xml:space="preserve">in</w:t>
      </w:r>
      <w:r>
        <w:t xml:space="preserve"> </w:t>
      </w:r>
      <w:r>
        <w:rPr>
          <w:bCs/>
          <w:b/>
        </w:rPr>
        <w:t xml:space="preserve">India New Delhi</w:t>
      </w:r>
      <w:r>
        <w:t xml:space="preserve">, where rapid urbanization and evolving crime patterns (e.g., cybercrime, organized crime networks) outpace institutional adaptability.</w:t>
      </w:r>
    </w:p>
    <w:bookmarkEnd w:id="20"/>
    <w:bookmarkStart w:id="21" w:name="problem-statement"/>
    <w:p>
      <w:pPr>
        <w:pStyle w:val="Heading2"/>
      </w:pPr>
      <w:r>
        <w:t xml:space="preserve">2. Problem Statement</w:t>
      </w:r>
    </w:p>
    <w:p>
      <w:pPr>
        <w:pStyle w:val="FirstParagraph"/>
      </w:pPr>
      <w:r>
        <w:t xml:space="preserve">In New Delhi, the efficacy of the</w:t>
      </w:r>
      <w:r>
        <w:t xml:space="preserve"> </w:t>
      </w:r>
      <w:r>
        <w:rPr>
          <w:bCs/>
          <w:b/>
        </w:rPr>
        <w:t xml:space="preserve">Police Officer</w:t>
      </w:r>
      <w:r>
        <w:t xml:space="preserve"> </w:t>
      </w:r>
      <w:r>
        <w:t xml:space="preserve">is compromised by systemic bottlenecks: First, chronic understaffing leads to 1 police officer per 186 citizens (NCRB 2022), far below the national standard of 1:250. Second, outdated training curricula fail to equip</w:t>
      </w:r>
      <w:r>
        <w:t xml:space="preserve"> </w:t>
      </w:r>
      <w:r>
        <w:rPr>
          <w:bCs/>
          <w:b/>
        </w:rPr>
        <w:t xml:space="preserve">Police Officer</w:t>
      </w:r>
      <w:r>
        <w:t xml:space="preserve">s with skills for modern challenges like digital forensics or de-escalating mental health crises. Third, community trust is eroded by high-profile incidents of misconduct and perceived bias in sensitive areas such as Old Delhi’s migrant worker communities or Connaught Place’s tourist hotspots. These issues collectively undermine the</w:t>
      </w:r>
      <w:r>
        <w:t xml:space="preserve"> </w:t>
      </w:r>
      <w:r>
        <w:rPr>
          <w:bCs/>
          <w:b/>
        </w:rPr>
        <w:t xml:space="preserve">Police Officer</w:t>
      </w:r>
      <w:r>
        <w:t xml:space="preserve">'s mandate to deliver "safe cities" in</w:t>
      </w:r>
      <w:r>
        <w:t xml:space="preserve"> </w:t>
      </w:r>
      <w:r>
        <w:rPr>
          <w:bCs/>
          <w:b/>
        </w:rPr>
        <w:t xml:space="preserve">India New Delhi</w:t>
      </w:r>
      <w:r>
        <w:t xml:space="preserve">, where crime reports rose by 12% year-on-year (NCRB 2023). Without targeted research, reform efforts remain fragmented and reactive.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the operational challenges faced by rank-and-file Police Officer in New Delhi police stations (e.g., Bhagirathpur, Tughlakabad, and Chandni Chowk).</w:t>
      </w:r>
    </w:p>
    <w:p>
      <w:pPr>
        <w:numPr>
          <w:ilvl w:val="0"/>
          <w:numId w:val="1001"/>
        </w:numPr>
        <w:pStyle w:val="Compact"/>
      </w:pPr>
      <w:r>
        <w:t xml:space="preserve">To evaluate the impact of current training programs on Police Officer performance in community policing and crisis management.</w:t>
      </w:r>
    </w:p>
    <w:p>
      <w:pPr>
        <w:numPr>
          <w:ilvl w:val="0"/>
          <w:numId w:val="1001"/>
        </w:numPr>
        <w:pStyle w:val="Compact"/>
      </w:pPr>
      <w:r>
        <w:t xml:space="preserve">To analyze community perceptions of Police Officer integrity and responsiveness across 5 diverse neighborhoods in New Delhi.</w:t>
      </w:r>
    </w:p>
    <w:p>
      <w:pPr>
        <w:numPr>
          <w:ilvl w:val="0"/>
          <w:numId w:val="1001"/>
        </w:numPr>
        <w:pStyle w:val="Compact"/>
      </w:pPr>
      <w:r>
        <w:t xml:space="preserve">To propose a scalable framework for enhancing Police Officer effectiveness, integrating technology (e.g., AI-driven crime prediction) with human-centric engagement strategies specific to India New Delhi's demographic fabric.</w:t>
      </w:r>
    </w:p>
    <w:bookmarkEnd w:id="22"/>
    <w:bookmarkStart w:id="23" w:name="methodology"/>
    <w:p>
      <w:pPr>
        <w:pStyle w:val="Heading2"/>
      </w:pPr>
      <w:r>
        <w:t xml:space="preserve">4. Methodology</w:t>
      </w:r>
    </w:p>
    <w:p>
      <w:pPr>
        <w:pStyle w:val="FirstParagraph"/>
      </w:pPr>
      <w:r>
        <w:t xml:space="preserve">This mixed-methods study will employ three interlocking approaches:</w:t>
      </w:r>
    </w:p>
    <w:p>
      <w:pPr>
        <w:numPr>
          <w:ilvl w:val="0"/>
          <w:numId w:val="1002"/>
        </w:numPr>
        <w:pStyle w:val="Compact"/>
      </w:pPr>
      <w:r>
        <w:rPr>
          <w:bCs/>
          <w:b/>
        </w:rPr>
        <w:t xml:space="preserve">Quantitative Analysis:</w:t>
      </w:r>
      <w:r>
        <w:t xml:space="preserve"> </w:t>
      </w:r>
      <w:r>
        <w:t xml:space="preserve">Survey of 300 active Police Officers across all ranks (Constable to Deputy Commissioner) in Delhi Police, measuring workloads, training gaps, and morale using Likert-scale instruments. Data will be triangulated with NCRB crime statistics for New Delhi districts.</w:t>
      </w:r>
    </w:p>
    <w:p>
      <w:pPr>
        <w:numPr>
          <w:ilvl w:val="0"/>
          <w:numId w:val="1002"/>
        </w:numPr>
        <w:pStyle w:val="Compact"/>
      </w:pPr>
      <w:r>
        <w:rPr>
          <w:bCs/>
          <w:b/>
        </w:rPr>
        <w:t xml:space="preserve">Qualitative Fieldwork:</w:t>
      </w:r>
      <w:r>
        <w:t xml:space="preserve"> </w:t>
      </w:r>
      <w:r>
        <w:t xml:space="preserve">Focus group discussions with 25 Police Officer supervisors and 10 community leaders from NGOs (e.g., Delhi Commission for Women, Sahyog Foundation) to explore trust dynamics. Ethnographic observation of officer interactions during patrol in high-risk zones (e.g., Majnu-ka-Tilla, Paschim Vihar).</w:t>
      </w:r>
    </w:p>
    <w:p>
      <w:pPr>
        <w:numPr>
          <w:ilvl w:val="0"/>
          <w:numId w:val="1002"/>
        </w:numPr>
        <w:pStyle w:val="Compact"/>
      </w:pPr>
      <w:r>
        <w:rPr>
          <w:bCs/>
          <w:b/>
        </w:rPr>
        <w:t xml:space="preserve">Policy Audit:</w:t>
      </w:r>
      <w:r>
        <w:t xml:space="preserve"> </w:t>
      </w:r>
      <w:r>
        <w:t xml:space="preserve">Comparative analysis of Delhi Police’s Modernization Plan 2023 against global best practices (e.g., Singapore’s Community Policing model), identifying actionable gaps for Indian context.</w:t>
      </w:r>
    </w:p>
    <w:p>
      <w:pPr>
        <w:pStyle w:val="FirstParagraph"/>
      </w:pPr>
      <w:r>
        <w:t xml:space="preserve">Data collection will occur across three months in New Delhi, with ethical clearance from the National Law University, Delhi. All participant data will be anonymized per India’s Personal Data Protection Bill.</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outcomes directly applicable to</w:t>
      </w:r>
      <w:r>
        <w:t xml:space="preserve"> </w:t>
      </w:r>
      <w:r>
        <w:rPr>
          <w:bCs/>
          <w:b/>
        </w:rPr>
        <w:t xml:space="preserve">India New Delhi</w:t>
      </w:r>
      <w:r>
        <w:t xml:space="preserve">'s policing ecosystem:</w:t>
      </w:r>
    </w:p>
    <w:p>
      <w:pPr>
        <w:numPr>
          <w:ilvl w:val="0"/>
          <w:numId w:val="1003"/>
        </w:numPr>
        <w:pStyle w:val="Compact"/>
      </w:pPr>
      <w:r>
        <w:t xml:space="preserve">A validated "Police Officer Resilience Index" measuring factors like stress tolerance, community engagement metrics, and procedural adherence.</w:t>
      </w:r>
    </w:p>
    <w:p>
      <w:pPr>
        <w:numPr>
          <w:ilvl w:val="0"/>
          <w:numId w:val="1003"/>
        </w:numPr>
        <w:pStyle w:val="Compact"/>
      </w:pPr>
      <w:r>
        <w:t xml:space="preserve">A tiered training module addressing critical skill gaps—e.g., digital literacy for cybercrime units and trauma-informed communication for women’s cell officers—in collaboration with Delhi Police Academy.</w:t>
      </w:r>
    </w:p>
    <w:p>
      <w:pPr>
        <w:numPr>
          <w:ilvl w:val="0"/>
          <w:numId w:val="1003"/>
        </w:numPr>
        <w:pStyle w:val="Compact"/>
      </w:pPr>
      <w:r>
        <w:t xml:space="preserve">Community co-design workshops to develop localized crime prevention protocols (e.g., joint patrols with neighborhood watch groups in Vasant Kunj).</w:t>
      </w:r>
    </w:p>
    <w:p>
      <w:pPr>
        <w:numPr>
          <w:ilvl w:val="0"/>
          <w:numId w:val="1003"/>
        </w:numPr>
        <w:pStyle w:val="Compact"/>
      </w:pPr>
      <w:r>
        <w:t xml:space="preserve">A policy brief recommending resource allocation adjustments (e.g., 15% increase in female officer recruitment for sensitive communities) and technology integration (mobile apps for real-time citizen feedback).</w:t>
      </w:r>
    </w:p>
    <w:p>
      <w:pPr>
        <w:pStyle w:val="FirstParagraph"/>
      </w:pPr>
      <w:r>
        <w:t xml:space="preserve">The significance extends beyond New Delhi: findings will inform the National Police Mission’s "Digital Policing" initiative, potentially influencing state-level reforms across India. Crucially, it centers the</w:t>
      </w:r>
      <w:r>
        <w:t xml:space="preserve"> </w:t>
      </w:r>
      <w:r>
        <w:rPr>
          <w:bCs/>
          <w:b/>
        </w:rPr>
        <w:t xml:space="preserve">Police Officer</w:t>
      </w:r>
      <w:r>
        <w:t xml:space="preserve"> </w:t>
      </w:r>
      <w:r>
        <w:t xml:space="preserve">as a proactive agent of change—shifting from reactive enforcement to community partnership.</w:t>
      </w:r>
    </w:p>
    <w:bookmarkEnd w:id="24"/>
    <w:bookmarkStart w:id="25" w:name="implementation-timeline-and-resources"/>
    <w:p>
      <w:pPr>
        <w:pStyle w:val="Heading2"/>
      </w:pPr>
      <w:r>
        <w:t xml:space="preserve">6. Implementation Timeline and Resources</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Ethical Clearance</w:t>
      </w:r>
    </w:p>
    <w:p>
      <w:pPr>
        <w:pStyle w:val="BodyText"/>
      </w:pPr>
      <w:r>
        <w:t xml:space="preserve">Month 1-2</w:t>
      </w:r>
    </w:p>
    <w:p>
      <w:pPr>
        <w:pStyle w:val="BodyText"/>
      </w:pPr>
      <w:r>
        <w:t xml:space="preserve">Survey design, partner MOUs with Delhi Police, IRB approval.</w:t>
      </w:r>
    </w:p>
    <w:p>
      <w:pPr>
        <w:pStyle w:val="BodyText"/>
      </w:pPr>
      <w:r>
        <w:t xml:space="preserve">Data Collection</w:t>
      </w:r>
    </w:p>
    <w:p>
      <w:pPr>
        <w:pStyle w:val="BodyText"/>
      </w:pPr>
      <w:r>
        <w:t xml:space="preserve">Month 3-5</w:t>
      </w:r>
    </w:p>
    <w:p>
      <w:pPr>
        <w:numPr>
          <w:ilvl w:val="0"/>
          <w:numId w:val="1004"/>
        </w:numPr>
        <w:pStyle w:val="Compact"/>
      </w:pPr>
      <w:r>
        <w:t xml:space="preserve">Officer surveys (Delhi Police stations)</w:t>
      </w:r>
    </w:p>
    <w:p>
      <w:pPr>
        <w:numPr>
          <w:ilvl w:val="0"/>
          <w:numId w:val="1004"/>
        </w:numPr>
        <w:pStyle w:val="Compact"/>
      </w:pPr>
      <w:r>
        <w:t xml:space="preserve">Community focus groups (5 districts)</w:t>
      </w:r>
    </w:p>
    <w:p>
      <w:pPr>
        <w:pStyle w:val="FirstParagraph"/>
      </w:pPr>
      <w:r>
        <w:t xml:space="preserve">Data Analysis &amp; Framework Development</w:t>
      </w:r>
    </w:p>
    <w:p>
      <w:pPr>
        <w:pStyle w:val="BodyText"/>
      </w:pPr>
      <w:r>
        <w:t xml:space="preserve">Month 6-7</w:t>
      </w:r>
    </w:p>
    <w:p>
      <w:pPr>
        <w:pStyle w:val="BodyText"/>
      </w:pPr>
      <w:r>
        <w:t xml:space="preserve">Statistical modeling, policy audit synthesis.</w:t>
      </w:r>
    </w:p>
    <w:p>
      <w:pPr>
        <w:pStyle w:val="BodyText"/>
      </w:pPr>
      <w:r>
        <w:t xml:space="preserve">Dissemination</w:t>
      </w:r>
    </w:p>
    <w:p>
      <w:pPr>
        <w:pStyle w:val="BodyText"/>
      </w:pPr>
      <w:r>
        <w:t xml:space="preserve">Month 8</w:t>
      </w:r>
    </w:p>
    <w:p>
      <w:pPr>
        <w:numPr>
          <w:ilvl w:val="0"/>
          <w:numId w:val="1005"/>
        </w:numPr>
        <w:pStyle w:val="Compact"/>
      </w:pPr>
      <w:r>
        <w:t xml:space="preserve">Presentation to Delhi Police Commissionerate</w:t>
      </w:r>
    </w:p>
    <w:p>
      <w:pPr>
        <w:numPr>
          <w:ilvl w:val="0"/>
          <w:numId w:val="1005"/>
        </w:numPr>
        <w:pStyle w:val="Compact"/>
      </w:pPr>
      <w:r>
        <w:t xml:space="preserve">Publish findings in Indian Journal of Police Studies (IJPS)</w:t>
      </w:r>
    </w:p>
    <w:bookmarkEnd w:id="25"/>
    <w:bookmarkStart w:id="27" w:name="X4478c4ab75b20a46c98beea7a7f3732647d41d1"/>
    <w:p>
      <w:pPr>
        <w:pStyle w:val="Heading2"/>
      </w:pPr>
      <w:r>
        <w:t xml:space="preserve">7. Conclusion: A Pathway for Sustainable Policing</w:t>
      </w:r>
    </w:p>
    <w:p>
      <w:pPr>
        <w:pStyle w:val="FirstParagraph"/>
      </w:pPr>
      <w:r>
        <w:t xml:space="preserve">This Research Proposal is not merely academic—it is a pragmatic call to action for the future of policing in India New Delhi. By centering the daily realities of the</w:t>
      </w:r>
      <w:r>
        <w:t xml:space="preserve"> </w:t>
      </w:r>
      <w:r>
        <w:rPr>
          <w:bCs/>
          <w:b/>
        </w:rPr>
        <w:t xml:space="preserve">Police Officer</w:t>
      </w:r>
      <w:r>
        <w:t xml:space="preserve">, this study confronts systemic underinvestment and procedural inertia with actionable solutions. In a city where every Police Officer navigates between traffic chaos, political pressures, and community expectations, evidence-based reform is non-negotiable for public safety. The outcomes will directly support Delhi Police’s vision of "Zero Crime Zones" while honoring the constitutional mandate (Article 243T) that demands police services be "accountable, accessible, and effective." As India accelerates its urbanization goals, this research positions the</w:t>
      </w:r>
      <w:r>
        <w:t xml:space="preserve"> </w:t>
      </w:r>
      <w:r>
        <w:rPr>
          <w:bCs/>
          <w:b/>
        </w:rPr>
        <w:t xml:space="preserve">Police Officer</w:t>
      </w:r>
      <w:r>
        <w:t xml:space="preserve"> </w:t>
      </w:r>
      <w:r>
        <w:t xml:space="preserve">as the cornerstone of a resilient, inclusive security architecture for New Delhi—and by extension, for all of India’s metropolises. The time to transform policing from a reactive burden into a community asset is now.</w:t>
      </w:r>
    </w:p>
    <w:bookmarkStart w:id="26" w:name="word-count-852"/>
    <w:p>
      <w:pPr>
        <w:pStyle w:val="Heading3"/>
      </w:pPr>
      <w:r>
        <w:rPr>
          <w:iCs/>
          <w:i/>
        </w:rP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Effectiveness in India New Delhi</dc:title>
  <dc:creator/>
  <dc:language>en</dc:language>
  <cp:keywords/>
  <dcterms:created xsi:type="dcterms:W3CDTF">2026-07-23T21:28:32Z</dcterms:created>
  <dcterms:modified xsi:type="dcterms:W3CDTF">2026-07-23T21:28:32Z</dcterms:modified>
</cp:coreProperties>
</file>

<file path=docProps/custom.xml><?xml version="1.0" encoding="utf-8"?>
<Properties xmlns="http://schemas.openxmlformats.org/officeDocument/2006/custom-properties" xmlns:vt="http://schemas.openxmlformats.org/officeDocument/2006/docPropsVTypes"/>
</file>