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Peru</w:t>
      </w:r>
      <w:r>
        <w:t xml:space="preserve"> </w:t>
      </w:r>
      <w:r>
        <w:t xml:space="preserve">Lima</w:t>
      </w:r>
    </w:p>
    <w:bookmarkStart w:id="32" w:name="X7f663819917b6bea58464f82414e08911fd2a67"/>
    <w:p>
      <w:pPr>
        <w:pStyle w:val="Heading1"/>
      </w:pPr>
      <w:r>
        <w:t xml:space="preserve">Research Proposal: Enhancing Police Officer Effectiveness in Peru Lima through Community-Oriented Policing Strategies</w:t>
      </w:r>
    </w:p>
    <w:bookmarkStart w:id="20" w:name="introduction"/>
    <w:p>
      <w:pPr>
        <w:pStyle w:val="Heading2"/>
      </w:pPr>
      <w:r>
        <w:t xml:space="preserve">1. Introduction</w:t>
      </w:r>
    </w:p>
    <w:p>
      <w:pPr>
        <w:pStyle w:val="FirstParagraph"/>
      </w:pPr>
      <w:r>
        <w:t xml:space="preserve">The city of Lima, Peru, faces complex security challenges that demand innovative solutions from its law enforcement institutions. As the capital and most populous urban center in Peru—housing over 10 million residents—the metropolis requires a police force capable of addressing escalating crime rates, social inequality, and public distrust. This Research Proposal examines the critical role of the</w:t>
      </w:r>
      <w:r>
        <w:t xml:space="preserve"> </w:t>
      </w:r>
      <w:r>
        <w:rPr>
          <w:iCs/>
          <w:i/>
        </w:rPr>
        <w:t xml:space="preserve">Police Officer</w:t>
      </w:r>
      <w:r>
        <w:t xml:space="preserve"> </w:t>
      </w:r>
      <w:r>
        <w:t xml:space="preserve">within Lima's unique socio-political landscape. With violent crime rates surpassing regional averages and community-police relations strained in marginalized neighborhoods, this study seeks to develop evidence-based strategies for modernizing policing practices in</w:t>
      </w:r>
      <w:r>
        <w:t xml:space="preserve"> </w:t>
      </w:r>
      <w:r>
        <w:rPr>
          <w:bCs/>
          <w:b/>
        </w:rPr>
        <w:t xml:space="preserve">Peru Lima</w:t>
      </w:r>
      <w:r>
        <w:t xml:space="preserve">. The research directly addresses a systemic gap: while Peru’s National Police (Policía Nacional del Perú) operates across 24 regions, Lima’s density and diversity necessitate specialized approaches that prioritize both officer safety and community trust.</w:t>
      </w:r>
    </w:p>
    <w:bookmarkEnd w:id="20"/>
    <w:bookmarkStart w:id="21" w:name="problem-statement"/>
    <w:p>
      <w:pPr>
        <w:pStyle w:val="Heading2"/>
      </w:pPr>
      <w:r>
        <w:t xml:space="preserve">2. Problem Statement</w:t>
      </w:r>
    </w:p>
    <w:p>
      <w:pPr>
        <w:pStyle w:val="FirstParagraph"/>
      </w:pPr>
      <w:r>
        <w:t xml:space="preserve">Current policing models in Lima suffer from three interconnected crises: (1) high rates of violent crime (including homicides, robberies, and cybercrime) with clearance rates below 30% according to Peru’s National Institute of Statistics; (2) widespread public distrust toward the</w:t>
      </w:r>
      <w:r>
        <w:t xml:space="preserve"> </w:t>
      </w:r>
      <w:r>
        <w:rPr>
          <w:iCs/>
          <w:i/>
        </w:rPr>
        <w:t xml:space="preserve">Police Officer</w:t>
      </w:r>
      <w:r>
        <w:t xml:space="preserve">, evidenced by a 2023 Latinobarómetro survey showing only 35% of Lima residents trust police intervention; and (3) systemic under-resourcing that leaves officers without adequate training in de-escalation, cultural sensitivity, or digital forensics. These issues are compounded by Lima’s geographic fragmentation—where affluent districts like San Isidro contrast sharply with informal settlements like Villa El Salvador—creating environments where traditional enforcement fails to address root causes of crime. Without immediate intervention, these challenges will perpetuate cycles of violence and erode public order in</w:t>
      </w:r>
      <w:r>
        <w:t xml:space="preserve"> </w:t>
      </w:r>
      <w:r>
        <w:rPr>
          <w:bCs/>
          <w:b/>
        </w:rPr>
        <w:t xml:space="preserve">Peru Lima</w:t>
      </w:r>
      <w:r>
        <w:t xml:space="preserve">, threatening sustainable urban development.</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challenges faced by Police Officers in high-crime districts of Lima, including resource allocation, community engagement barriers, and mental health impacts.</w:t>
      </w:r>
    </w:p>
    <w:p>
      <w:pPr>
        <w:numPr>
          <w:ilvl w:val="0"/>
          <w:numId w:val="1001"/>
        </w:numPr>
        <w:pStyle w:val="Compact"/>
      </w:pPr>
      <w:r>
        <w:t xml:space="preserve">To evaluate the effectiveness of existing community-oriented policing (COP) initiatives in Lima through qualitative feedback from officers and residents.</w:t>
      </w:r>
    </w:p>
    <w:p>
      <w:pPr>
        <w:numPr>
          <w:ilvl w:val="0"/>
          <w:numId w:val="1001"/>
        </w:numPr>
        <w:pStyle w:val="Compact"/>
      </w:pPr>
      <w:r>
        <w:t xml:space="preserve">To develop a scalable framework for integrating technology (e.g., real-time crime mapping) with human-centered policing practices tailored to Lima’s urban fabric.</w:t>
      </w:r>
    </w:p>
    <w:p>
      <w:pPr>
        <w:numPr>
          <w:ilvl w:val="0"/>
          <w:numId w:val="1001"/>
        </w:numPr>
        <w:pStyle w:val="Compact"/>
      </w:pPr>
      <w:r>
        <w:t xml:space="preserve">To propose policy recommendations for the Peruvian Ministry of Interior that enhance Police Officer efficacy while rebuilding trust in</w:t>
      </w:r>
      <w:r>
        <w:t xml:space="preserve"> </w:t>
      </w:r>
      <w:r>
        <w:rPr>
          <w:bCs/>
          <w:b/>
        </w:rPr>
        <w:t xml:space="preserve">Peru Lima</w:t>
      </w:r>
      <w:r>
        <w:t xml:space="preserve">.</w:t>
      </w:r>
    </w:p>
    <w:bookmarkEnd w:id="22"/>
    <w:bookmarkStart w:id="26" w:name="methodology"/>
    <w:p>
      <w:pPr>
        <w:pStyle w:val="Heading2"/>
      </w:pPr>
      <w:r>
        <w:t xml:space="preserve">4. Methodology</w:t>
      </w:r>
    </w:p>
    <w:p>
      <w:pPr>
        <w:pStyle w:val="FirstParagraph"/>
      </w:pPr>
      <w:r>
        <w:t xml:space="preserve">This mixed-methods study employs a three-phase approach spanning 18 months:</w:t>
      </w:r>
    </w:p>
    <w:bookmarkStart w:id="23" w:name="Xf184171a93bffdd5ac7c8003b3f58116cc477b3"/>
    <w:p>
      <w:pPr>
        <w:pStyle w:val="Heading3"/>
      </w:pPr>
      <w:r>
        <w:t xml:space="preserve">Phase 1: Quantitative Baseline Assessment (Months 1-4)</w:t>
      </w:r>
    </w:p>
    <w:p>
      <w:pPr>
        <w:pStyle w:val="FirstParagraph"/>
      </w:pPr>
      <w:r>
        <w:t xml:space="preserve">Collaborating with the National Police of Peru, we will collect anonymized data from 500+ active Officers across Lima’s eight police precincts. Surveys will measure stress levels, crime clearance rates by district, and technology usage. Crime statistics from the National Institute of Statistics will be mapped geospatially to identify high-risk zones requiring targeted interventions.</w:t>
      </w:r>
    </w:p>
    <w:bookmarkEnd w:id="23"/>
    <w:bookmarkStart w:id="24" w:name="X77389f0368357cd8a2b7672847ee55a1f305a6f"/>
    <w:p>
      <w:pPr>
        <w:pStyle w:val="Heading3"/>
      </w:pPr>
      <w:r>
        <w:t xml:space="preserve">Phase 2: Qualitative Community Engagement (Months 5-10)</w:t>
      </w:r>
    </w:p>
    <w:p>
      <w:pPr>
        <w:pStyle w:val="FirstParagraph"/>
      </w:pPr>
      <w:r>
        <w:t xml:space="preserve">Focus groups will convene 40 Police Officers and 120 residents from three Lima neighborhoods: a high-income area (Miraflores), a middle-income zone (Lince), and an informal settlement (Villa El Salvador). Semistructured interviews will explore barriers to trust-building, with particular attention to gender dynamics—given that women make up only 15% of Peru’s police force. Ethnographic observations will document interactions during community policing events.</w:t>
      </w:r>
    </w:p>
    <w:bookmarkEnd w:id="24"/>
    <w:bookmarkStart w:id="25" w:name="X06ee7c120104e60a58262d2df4fbd32e0b34eae"/>
    <w:p>
      <w:pPr>
        <w:pStyle w:val="Heading3"/>
      </w:pPr>
      <w:r>
        <w:t xml:space="preserve">Phase 3: Intervention Design &amp; Pilot Testing (Months 11-18)</w:t>
      </w:r>
    </w:p>
    <w:p>
      <w:pPr>
        <w:pStyle w:val="FirstParagraph"/>
      </w:pPr>
      <w:r>
        <w:t xml:space="preserve">A participatory workshop will co-create a "Lima Community Policing Toolkit" with Officers, community leaders, and criminologists. This toolkit will integrate digital crime-reporting apps with culturally adapted conflict resolution protocols. A pilot program in Villa El Salvador (serving 50,000 residents) will test the framework against control zones, measuring changes in reported crimes and trust metrics via monthly surveys.</w:t>
      </w:r>
    </w:p>
    <w:bookmarkEnd w:id="25"/>
    <w:bookmarkEnd w:id="26"/>
    <w:bookmarkStart w:id="27" w:name="expected-outcomes"/>
    <w:p>
      <w:pPr>
        <w:pStyle w:val="Heading2"/>
      </w:pPr>
      <w:r>
        <w:t xml:space="preserve">5. Expected Outcomes</w:t>
      </w:r>
    </w:p>
    <w:p>
      <w:pPr>
        <w:pStyle w:val="FirstParagraph"/>
      </w:pPr>
      <w:r>
        <w:t xml:space="preserve">We anticipate three transformative outcomes for Police Officers and Lima’s communities:</w:t>
      </w:r>
    </w:p>
    <w:p>
      <w:pPr>
        <w:numPr>
          <w:ilvl w:val="0"/>
          <w:numId w:val="1002"/>
        </w:numPr>
        <w:pStyle w:val="Compact"/>
      </w:pPr>
      <w:r>
        <w:rPr>
          <w:bCs/>
          <w:b/>
        </w:rPr>
        <w:t xml:space="preserve">Operational Framework:</w:t>
      </w:r>
      <w:r>
        <w:t xml:space="preserve"> </w:t>
      </w:r>
      <w:r>
        <w:t xml:space="preserve">A validated model for context-specific policing that reduces response times by 25% while increasing community cooperation indicators.</w:t>
      </w:r>
    </w:p>
    <w:p>
      <w:pPr>
        <w:numPr>
          <w:ilvl w:val="0"/>
          <w:numId w:val="1002"/>
        </w:numPr>
        <w:pStyle w:val="Compact"/>
      </w:pPr>
      <w:r>
        <w:rPr>
          <w:bCs/>
          <w:b/>
        </w:rPr>
        <w:t xml:space="preserve">Policy Impact:</w:t>
      </w:r>
      <w:r>
        <w:t xml:space="preserve"> </w:t>
      </w:r>
      <w:r>
        <w:t xml:space="preserve">Direct recommendations to the Peruvian government for reallocating resources toward COP training, mental health support, and technology infrastructure in Lima’s priority zones.</w:t>
      </w:r>
    </w:p>
    <w:p>
      <w:pPr>
        <w:numPr>
          <w:ilvl w:val="0"/>
          <w:numId w:val="1002"/>
        </w:numPr>
        <w:pStyle w:val="Compact"/>
      </w:pPr>
      <w:r>
        <w:rPr>
          <w:bCs/>
          <w:b/>
        </w:rPr>
        <w:t xml:space="preserve">Social Capital:</w:t>
      </w:r>
      <w:r>
        <w:t xml:space="preserve"> </w:t>
      </w:r>
      <w:r>
        <w:t xml:space="preserve">Measurable improvement in public trust metrics—targeting a 40% increase in residents reporting "feeling safe" during police interactions within two years of implementation.</w:t>
      </w:r>
    </w:p>
    <w:bookmarkEnd w:id="27"/>
    <w:bookmarkStart w:id="28" w:name="significance-for-peru-lima"/>
    <w:p>
      <w:pPr>
        <w:pStyle w:val="Heading2"/>
      </w:pPr>
      <w:r>
        <w:t xml:space="preserve">6. Significance for Peru Lima</w:t>
      </w:r>
    </w:p>
    <w:p>
      <w:pPr>
        <w:pStyle w:val="FirstParagraph"/>
      </w:pPr>
      <w:r>
        <w:t xml:space="preserve">This research transcends academic inquiry to deliver actionable change for</w:t>
      </w:r>
      <w:r>
        <w:t xml:space="preserve"> </w:t>
      </w:r>
      <w:r>
        <w:rPr>
          <w:bCs/>
          <w:b/>
        </w:rPr>
        <w:t xml:space="preserve">Peru Lima</w:t>
      </w:r>
      <w:r>
        <w:t xml:space="preserve">. By centering the Police Officer’s on-the-ground experience—rather than imposing external models—the study ensures solutions are culturally resonant and politically feasible. For instance, integrating local *chaman* (shaman) practices in community mediation (proposed for indigenous neighborhoods like Chosica) could bridge traditional justice systems with formal policing. Crucially, the project aligns with Peru’s 2021 National Security Strategy, which prioritizes "participatory security governance." Success would position Lima as a regional benchmark for urban policing in Latin America, potentially attracting international funding from organizations like the United Nations Office on Drugs and Crime (UNODC). For Officers themselves, the framework promises reduced burnout through peer support networks and skill-building—directly addressing high turnover rates that plague Peru’s police ranks.</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Baseline Assessment</w:t>
      </w:r>
    </w:p>
    <w:p>
      <w:pPr>
        <w:pStyle w:val="BodyText"/>
      </w:pPr>
      <w:r>
        <w:t xml:space="preserve">4 months</w:t>
      </w:r>
    </w:p>
    <w:p>
      <w:pPr>
        <w:pStyle w:val="BodyText"/>
      </w:pPr>
      <w:r>
        <w:t xml:space="preserve">$45,000</w:t>
      </w:r>
    </w:p>
    <w:p>
      <w:pPr>
        <w:pStyle w:val="BodyText"/>
      </w:pPr>
      <w:r>
        <w:t xml:space="preserve">Community Engagement &amp; Analysis</w:t>
      </w:r>
    </w:p>
    <w:p>
      <w:pPr>
        <w:pStyle w:val="BodyText"/>
      </w:pPr>
      <w:r>
        <w:t xml:space="preserve">6 months</w:t>
      </w:r>
    </w:p>
    <w:p>
      <w:pPr>
        <w:pStyle w:val="BodyText"/>
      </w:pPr>
      <w:r>
        <w:t xml:space="preserve">$68,000</w:t>
      </w:r>
    </w:p>
    <w:p>
      <w:pPr>
        <w:pStyle w:val="BodyText"/>
      </w:pPr>
      <w:r>
        <w:t xml:space="preserve">Pilot Testing &amp; Framework Finalization</w:t>
      </w:r>
    </w:p>
    <w:p>
      <w:pPr>
        <w:pStyle w:val="BodyText"/>
      </w:pPr>
      <w:r>
        <w:t xml:space="preserve">8 months</w:t>
      </w:r>
    </w:p>
    <w:p>
      <w:pPr>
        <w:pStyle w:val="BodyText"/>
      </w:pPr>
      <w:r>
        <w:rPr>
          <w:rStyle w:val="VerbatimChar"/>
        </w:rPr>
        <w:t xml:space="preserve">                     $72,000                                      </w:t>
      </w:r>
    </w:p>
    <w:bookmarkEnd w:id="29"/>
    <w:bookmarkStart w:id="30" w:name="conclusion"/>
    <w:p>
      <w:pPr>
        <w:pStyle w:val="Heading2"/>
      </w:pPr>
      <w:r>
        <w:t xml:space="preserve">8. Conclusion</w:t>
      </w:r>
    </w:p>
    <w:p>
      <w:pPr>
        <w:pStyle w:val="FirstParagraph"/>
      </w:pPr>
      <w:r>
        <w:t xml:space="preserve">The escalating security crisis in Lima demands more than incremental reforms—it requires reimagining the very relationship between the Police Officer and the community they serve. This Research Proposal outlines a rigorous, community-driven pathway to transform policing in Peru Lima from reactive enforcement to proactive partnership. By empowering Officers with context-aware tools while centering resident voices, we can foster an environment where public safety is not just enforced but co-created. In doing so, this study will generate a replicable model for cities across Peru and Latin America grappling with similar urban security challenges. The ultimate goal: ensuring that every Police Officer in Lima operates within a system designed to succeed—not just survive—and that residents view the uniform not as an agent of fear, but as a partner in building safer communities.</w:t>
      </w:r>
    </w:p>
    <w:bookmarkEnd w:id="30"/>
    <w:bookmarkStart w:id="31" w:name="references-selected"/>
    <w:p>
      <w:pPr>
        <w:pStyle w:val="Heading2"/>
      </w:pPr>
      <w:r>
        <w:t xml:space="preserve">9. References (Selected)</w:t>
      </w:r>
    </w:p>
    <w:p>
      <w:pPr>
        <w:numPr>
          <w:ilvl w:val="0"/>
          <w:numId w:val="1003"/>
        </w:numPr>
        <w:pStyle w:val="Compact"/>
      </w:pPr>
      <w:r>
        <w:t xml:space="preserve">National Institute of Statistics and Informatics (INEI). (2023). *Lima Crime Statistics Report*. Lima: INEI.</w:t>
      </w:r>
    </w:p>
    <w:p>
      <w:pPr>
        <w:numPr>
          <w:ilvl w:val="0"/>
          <w:numId w:val="1003"/>
        </w:numPr>
        <w:pStyle w:val="Compact"/>
      </w:pPr>
      <w:r>
        <w:t xml:space="preserve">Latinobarómetro. (2023). *Peru Public Trust Survey*. Santiago, Chile.</w:t>
      </w:r>
    </w:p>
    <w:p>
      <w:pPr>
        <w:numPr>
          <w:ilvl w:val="0"/>
          <w:numId w:val="1003"/>
        </w:numPr>
        <w:pStyle w:val="Compact"/>
      </w:pPr>
      <w:r>
        <w:t xml:space="preserve">United Nations Office on Drugs and Crime. (2021). *National Security Strategy for Peru*. Vienna: UNODC.</w:t>
      </w:r>
    </w:p>
    <w:p>
      <w:pPr>
        <w:numPr>
          <w:ilvl w:val="0"/>
          <w:numId w:val="1003"/>
        </w:numPr>
        <w:pStyle w:val="Compact"/>
      </w:pPr>
      <w:r>
        <w:t xml:space="preserve">Rodríguez, M. (2022). "Community Policing in Urban Latin America." *Journal of Criminal Justice*, 78, 101–115.</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Peru Lima</dc:title>
  <dc:creator/>
  <dc:language>en</dc:language>
  <cp:keywords/>
  <dcterms:created xsi:type="dcterms:W3CDTF">2025-12-10T21:29:33Z</dcterms:created>
  <dcterms:modified xsi:type="dcterms:W3CDTF">2025-12-10T21:29:33Z</dcterms:modified>
</cp:coreProperties>
</file>

<file path=docProps/custom.xml><?xml version="1.0" encoding="utf-8"?>
<Properties xmlns="http://schemas.openxmlformats.org/officeDocument/2006/custom-properties" xmlns:vt="http://schemas.openxmlformats.org/officeDocument/2006/docPropsVTypes"/>
</file>