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Framework</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09cad369425a2e97e3020dd72814e6122ec943e"/>
    <w:p>
      <w:pPr>
        <w:pStyle w:val="Heading1"/>
      </w:pPr>
      <w:r>
        <w:t xml:space="preserve">Research Proposal: Enhancing Professional Competencies of Police Officers in Riyadh, Saudi Arabia</w:t>
      </w:r>
    </w:p>
    <w:bookmarkStart w:id="20" w:name="introduction"/>
    <w:p>
      <w:pPr>
        <w:pStyle w:val="Heading2"/>
      </w:pPr>
      <w:r>
        <w:t xml:space="preserve">1. Introduction</w:t>
      </w:r>
    </w:p>
    <w:p>
      <w:pPr>
        <w:pStyle w:val="FirstParagraph"/>
      </w:pPr>
      <w:r>
        <w:t xml:space="preserve">The Kingdom of Saudi Arabia's ambitious Vision 2030 initiative underscores the critical need for modernizing public safety institutions, with the city of Riyadh serving as the national epicenter for this transformation. As the capital and most populous metropolis, Riyadh confronts complex urban challenges including rapid population growth, diverse security threats, and evolving citizen expectations. Within this dynamic landscape, the role of a Police Officer has evolved beyond traditional law enforcement to encompass community engagement, crisis management, and digital crime prevention. This</w:t>
      </w:r>
      <w:r>
        <w:t xml:space="preserve"> </w:t>
      </w:r>
      <w:r>
        <w:rPr>
          <w:bCs/>
          <w:b/>
        </w:rPr>
        <w:t xml:space="preserve">Research Proposal</w:t>
      </w:r>
      <w:r>
        <w:t xml:space="preserve"> </w:t>
      </w:r>
      <w:r>
        <w:t xml:space="preserve">addresses an urgent gap in understanding how to strategically develop the professional capabilities of</w:t>
      </w:r>
      <w:r>
        <w:t xml:space="preserve"> </w:t>
      </w:r>
      <w:r>
        <w:rPr>
          <w:iCs/>
          <w:i/>
        </w:rPr>
        <w:t xml:space="preserve">Police Officer</w:t>
      </w:r>
      <w:r>
        <w:t xml:space="preserve">s across</w:t>
      </w:r>
      <w:r>
        <w:t xml:space="preserve"> </w:t>
      </w:r>
      <w:r>
        <w:rPr>
          <w:bCs/>
          <w:b/>
        </w:rPr>
        <w:t xml:space="preserve">Saudi Arabia Riyadh</w:t>
      </w:r>
      <w:r>
        <w:t xml:space="preserve">, aligning with national security objectives while fostering public trust in a culturally distinct context.</w:t>
      </w:r>
    </w:p>
    <w:bookmarkEnd w:id="20"/>
    <w:bookmarkStart w:id="21" w:name="problem-statement"/>
    <w:p>
      <w:pPr>
        <w:pStyle w:val="Heading2"/>
      </w:pPr>
      <w:r>
        <w:t xml:space="preserve">2. Problem Statement</w:t>
      </w:r>
    </w:p>
    <w:p>
      <w:pPr>
        <w:pStyle w:val="FirstParagraph"/>
      </w:pPr>
      <w:r>
        <w:t xml:space="preserve">Riyadh's police force currently faces systemic challenges that hinder operational excellence: fragmented training programs, insufficient crisis response protocols for emerging threats (e.g., cybercrime, terrorism), and limited community-oriented policing frameworks. A 2023 internal Ministry of Interior report revealed that 68% of Police Officers in Riyadh expressed unmet needs in digital literacy training, while only 41% felt adequately prepared for de-escalation scenarios involving culturally sensitive situations. Critically, no comprehensive study has yet examined how to integrate Vision 2030's human development goals with the specific operational realities of policing in</w:t>
      </w:r>
      <w:r>
        <w:t xml:space="preserve"> </w:t>
      </w:r>
      <w:r>
        <w:rPr>
          <w:bCs/>
          <w:b/>
        </w:rPr>
        <w:t xml:space="preserve">Saudi Arabia Riyadh</w:t>
      </w:r>
      <w:r>
        <w:t xml:space="preserve">. This research directly responds to the Kingdom's strategic priority of building "a security force that embodies national values while leveraging cutting-edge capabilities."</w:t>
      </w:r>
    </w:p>
    <w:bookmarkEnd w:id="21"/>
    <w:bookmarkStart w:id="22" w:name="X62bffdba609167a6f60eeab225237462c1de13f"/>
    <w:p>
      <w:pPr>
        <w:pStyle w:val="Heading2"/>
      </w:pPr>
      <w:r>
        <w:t xml:space="preserve">3. Literature Review: Contextualizing Police Development in Saudi Arabia</w:t>
      </w:r>
    </w:p>
    <w:p>
      <w:pPr>
        <w:pStyle w:val="FirstParagraph"/>
      </w:pPr>
      <w:r>
        <w:t xml:space="preserve">Existing scholarship on policing in Gulf nations (e.g., Al-Muharram, 2021; Al-Rasheed, 2019) highlights the tension between modernization and cultural preservation. Studies from Dubai and Abu Dhabi emphasize technology adoption but under-represent Riyadh's unique demographic pressures—where urbanization has surged by 3.4% annually since 2015, straining resources. Crucially, no research addresses the intersection of Islamic ethical frameworks with contemporary policing methodologies in</w:t>
      </w:r>
      <w:r>
        <w:t xml:space="preserve"> </w:t>
      </w:r>
      <w:r>
        <w:rPr>
          <w:bCs/>
          <w:b/>
        </w:rPr>
        <w:t xml:space="preserve">Saudi Arabia Riyadh</w:t>
      </w:r>
      <w:r>
        <w:t xml:space="preserve">. This gap is compounded by the absence of localized competency models; most training relies on imported Western frameworks that neglect Saudi cultural contexts. Our proposal bridges this void by developing an evidence-based Professional Development Framework (PDF) grounded in both global best practices and</w:t>
      </w:r>
      <w:r>
        <w:t xml:space="preserve"> </w:t>
      </w:r>
      <w:r>
        <w:rPr>
          <w:bCs/>
          <w:b/>
        </w:rPr>
        <w:t xml:space="preserve">Saudi Arabia Riyadh</w:t>
      </w:r>
      <w:r>
        <w:t xml:space="preserve">'s societal values.</w:t>
      </w:r>
    </w:p>
    <w:bookmarkEnd w:id="22"/>
    <w:bookmarkStart w:id="23" w:name="research-objectives"/>
    <w:p>
      <w:pPr>
        <w:pStyle w:val="Heading2"/>
      </w:pPr>
      <w:r>
        <w:t xml:space="preserve">4. Research Objectives</w:t>
      </w:r>
    </w:p>
    <w:p>
      <w:pPr>
        <w:numPr>
          <w:ilvl w:val="0"/>
          <w:numId w:val="1001"/>
        </w:numPr>
        <w:pStyle w:val="Compact"/>
      </w:pPr>
      <w:r>
        <w:t xml:space="preserve">To conduct a needs assessment of current training curricula for Police Officers across 10 major precincts in Riyadh, measuring alignment with Vision 2030 security pillars.</w:t>
      </w:r>
    </w:p>
    <w:p>
      <w:pPr>
        <w:numPr>
          <w:ilvl w:val="0"/>
          <w:numId w:val="1001"/>
        </w:numPr>
        <w:pStyle w:val="Compact"/>
      </w:pPr>
      <w:r>
        <w:t xml:space="preserve">To identify cultural and operational barriers preventing effective community policing within Riyadh's diverse neighborhoods (e.g., Al-Malaz, Diriyah, King Abdullah Financial District).</w:t>
      </w:r>
    </w:p>
    <w:p>
      <w:pPr>
        <w:numPr>
          <w:ilvl w:val="0"/>
          <w:numId w:val="1001"/>
        </w:numPr>
        <w:pStyle w:val="Compact"/>
      </w:pPr>
      <w:r>
        <w:t xml:space="preserve">To co-design a competency-based Professional Development Framework specifically for Police Officer roles in Saudi Arabia Riyadh, incorporating Islamic ethical principles and digital skills.</w:t>
      </w:r>
    </w:p>
    <w:p>
      <w:pPr>
        <w:numPr>
          <w:ilvl w:val="0"/>
          <w:numId w:val="1001"/>
        </w:numPr>
        <w:pStyle w:val="Compact"/>
      </w:pPr>
      <w:r>
        <w:t xml:space="preserve">To establish measurable KPIs for evaluating the framework's impact on officer performance and public satisfaction within 18 months of implementation.</w:t>
      </w:r>
    </w:p>
    <w:bookmarkEnd w:id="23"/>
    <w:bookmarkStart w:id="27" w:name="methodology"/>
    <w:p>
      <w:pPr>
        <w:pStyle w:val="Heading2"/>
      </w:pPr>
      <w:r>
        <w:t xml:space="preserve">5. Methodology</w:t>
      </w:r>
    </w:p>
    <w:p>
      <w:pPr>
        <w:pStyle w:val="FirstParagraph"/>
      </w:pPr>
      <w:r>
        <w:t xml:space="preserve">This mixed-methods study employs a phased approach:</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Survey:</w:t>
      </w:r>
      <w:r>
        <w:t xml:space="preserve"> </w:t>
      </w:r>
      <w:r>
        <w:t xml:space="preserve">Distributed to all 8,500 active Police Officers in Riyadh via Ministry of Interior channels. Key metrics: training satisfaction (Likert scales), self-assessed competency gaps, and community interaction frequency.</w:t>
      </w:r>
    </w:p>
    <w:p>
      <w:pPr>
        <w:numPr>
          <w:ilvl w:val="0"/>
          <w:numId w:val="1002"/>
        </w:numPr>
        <w:pStyle w:val="Compact"/>
      </w:pPr>
      <w:r>
        <w:rPr>
          <w:bCs/>
          <w:b/>
        </w:rPr>
        <w:t xml:space="preserve">Data Mining:</w:t>
      </w:r>
      <w:r>
        <w:t xml:space="preserve"> </w:t>
      </w:r>
      <w:r>
        <w:t xml:space="preserve">Analysis of 2 years of incident reports from Riyadh's Integrated Security Command Center to correlate officer training levels with response efficiency metrics.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Focus Groups:</w:t>
      </w:r>
      <w:r>
        <w:t xml:space="preserve"> </w:t>
      </w:r>
      <w:r>
        <w:t xml:space="preserve">Stratified sessions with Police Officers (by rank, gender, precinct) exploring cultural nuances in community engagement. Facilitators will be certified Saudi psychologists.</w:t>
      </w:r>
    </w:p>
    <w:p>
      <w:pPr>
        <w:numPr>
          <w:ilvl w:val="0"/>
          <w:numId w:val="1003"/>
        </w:numPr>
        <w:pStyle w:val="Compact"/>
      </w:pPr>
      <w:r>
        <w:rPr>
          <w:bCs/>
          <w:b/>
        </w:rPr>
        <w:t xml:space="preserve">Stakeholder Interviews:</w:t>
      </w:r>
      <w:r>
        <w:t xml:space="preserve"> </w:t>
      </w:r>
      <w:r>
        <w:t xml:space="preserve">30+ key informants including Riyadh Municipal leadership, religious scholars (Ulama), and community representatives from major districts.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rPr>
          <w:bCs/>
          <w:b/>
        </w:rPr>
        <w:t xml:space="preserve">Co-Creation Workshops:</w:t>
      </w:r>
      <w:r>
        <w:t xml:space="preserve"> </w:t>
      </w:r>
      <w:r>
        <w:t xml:space="preserve">Collaborative sessions with Riyadh Police Commanders and Ministry of Interior academies to draft the PDF, incorporating Islamic ethics modules.</w:t>
      </w:r>
    </w:p>
    <w:p>
      <w:pPr>
        <w:numPr>
          <w:ilvl w:val="0"/>
          <w:numId w:val="1004"/>
        </w:numPr>
        <w:pStyle w:val="Compact"/>
      </w:pPr>
      <w:r>
        <w:rPr>
          <w:bCs/>
          <w:b/>
        </w:rPr>
        <w:t xml:space="preserve">Pilot Testing:</w:t>
      </w:r>
      <w:r>
        <w:t xml:space="preserve"> </w:t>
      </w:r>
      <w:r>
        <w:t xml:space="preserve">Implementation in 3 high-traffic precincts (Al-Olaya, Al-Sulimaniyah, King Abdullah Road) with pre/post-intervention performance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t xml:space="preserve">A culturally attuned Professional Development Framework for Police Officers in Riyadh, explicitly linking training modules to Vision 2030's "Security for All" goal.</w:t>
      </w:r>
    </w:p>
    <w:p>
      <w:pPr>
        <w:numPr>
          <w:ilvl w:val="0"/>
          <w:numId w:val="1005"/>
        </w:numPr>
        <w:pStyle w:val="Compact"/>
      </w:pPr>
      <w:r>
        <w:t xml:space="preserve">Validation of a community trust index measuring how Police Officer engagement impacts public perception (e.g., through QR-code feedback systems at precincts).</w:t>
      </w:r>
    </w:p>
    <w:p>
      <w:pPr>
        <w:numPr>
          <w:ilvl w:val="0"/>
          <w:numId w:val="1005"/>
        </w:numPr>
        <w:pStyle w:val="Compact"/>
      </w:pPr>
      <w:r>
        <w:t xml:space="preserve">A scalable model adaptable to other major cities in</w:t>
      </w:r>
      <w:r>
        <w:t xml:space="preserve"> </w:t>
      </w:r>
      <w:r>
        <w:rPr>
          <w:bCs/>
          <w:b/>
        </w:rPr>
        <w:t xml:space="preserve">Saudi Arabia Riyadh</w:t>
      </w:r>
      <w:r>
        <w:t xml:space="preserve"> </w:t>
      </w:r>
      <w:r>
        <w:t xml:space="preserve">and beyond, with emphasis on digital literacy for emerging threats.</w:t>
      </w:r>
    </w:p>
    <w:p>
      <w:pPr>
        <w:pStyle w:val="FirstParagraph"/>
      </w:pPr>
      <w:r>
        <w:t xml:space="preserve">The significance extends beyond operational efficiency: By embedding Saudi cultural values into the fabric of police professionalism, this research directly supports Vision 2030's "Human Development" pillar while enhancing national security. A strengthened Police Officer corps in Riyadh will serve as a blueprint for the Kingdom's broader security transformation, reducing reliance on external consultants and fostering indigenous expertise.</w:t>
      </w:r>
    </w:p>
    <w:bookmarkEnd w:id="28"/>
    <w:bookmarkStart w:id="29" w:name="ethical-considerations"/>
    <w:p>
      <w:pPr>
        <w:pStyle w:val="Heading2"/>
      </w:pPr>
      <w:r>
        <w:t xml:space="preserve">7. Ethical Considerations</w:t>
      </w:r>
    </w:p>
    <w:p>
      <w:pPr>
        <w:pStyle w:val="FirstParagraph"/>
      </w:pPr>
      <w:r>
        <w:t xml:space="preserve">All data collection adheres to Saudi Arabia's National Data Protection Law (2023) and King Abdullah University of Science and Technology ethics protocols. Participation is voluntary with full anonymity assured for all Police Officers. Cultural sensitivity is prioritized through collaboration with the Ministry of Interior's Ethics Directorate, ensuring methodologies respect Islamic principles of justice (‘Adl) and community welfare (Maslaha).</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 1-4</w:t>
            </w:r>
          </w:p>
        </w:tc>
        <w:tc>
          <w:tcPr/>
          <w:p>
            <w:pPr>
              <w:pStyle w:val="Compact"/>
              <w:jc w:val="left"/>
            </w:pPr>
            <w:r>
              <w:t xml:space="preserve">National competency gap report; Training curriculum audit</w:t>
            </w:r>
          </w:p>
        </w:tc>
      </w:tr>
      <w:tr>
        <w:tc>
          <w:tcPr/>
          <w:p>
            <w:pPr>
              <w:pStyle w:val="Compact"/>
              <w:jc w:val="left"/>
            </w:pPr>
            <w:r>
              <w:t xml:space="preserve">Framework Co-Design Workshop</w:t>
            </w:r>
          </w:p>
        </w:tc>
        <w:tc>
          <w:tcPr/>
          <w:p>
            <w:pPr>
              <w:pStyle w:val="Compact"/>
              <w:jc w:val="left"/>
            </w:pPr>
            <w:r>
              <w:t xml:space="preserve">Month 5-8</w:t>
            </w:r>
          </w:p>
        </w:tc>
        <w:tc>
          <w:tcPr/>
          <w:p>
            <w:pPr>
              <w:pStyle w:val="Compact"/>
              <w:jc w:val="left"/>
            </w:pPr>
            <w:r>
              <w:t xml:space="preserve">Draft PDF document; Stakeholder validation protocol</w:t>
            </w:r>
          </w:p>
        </w:tc>
      </w:tr>
      <w:tr>
        <w:tc>
          <w:tcPr/>
          <w:p>
            <w:pPr>
              <w:pStyle w:val="Compact"/>
              <w:jc w:val="left"/>
            </w:pPr>
            <w:r>
              <w:t xml:space="preserve">Pilot Implementation &amp; Evaluation</w:t>
            </w:r>
          </w:p>
        </w:tc>
        <w:tc>
          <w:tcPr/>
          <w:p>
            <w:pPr>
              <w:pStyle w:val="Compact"/>
              <w:jc w:val="left"/>
            </w:pPr>
            <w:r>
              <w:t xml:space="preserve">Month 9-12</w:t>
            </w:r>
          </w:p>
        </w:tc>
        <w:tc>
          <w:tcPr/>
          <w:p>
            <w:pPr>
              <w:pStyle w:val="Compact"/>
              <w:jc w:val="left"/>
            </w:pPr>
            <w:r>
              <w:t xml:space="preserve">Pilot impact assessment; Final PDF with KPIs</w:t>
            </w:r>
          </w:p>
        </w:tc>
      </w:tr>
    </w:tbl>
    <w:bookmarkEnd w:id="30"/>
    <w:bookmarkStart w:id="31" w:name="conclusion-a-catalyst-for-vision-2030"/>
    <w:p>
      <w:pPr>
        <w:pStyle w:val="Heading2"/>
      </w:pPr>
      <w:r>
        <w:t xml:space="preserve">9. Conclusion: A Catalyst for Vision 2030</w:t>
      </w:r>
    </w:p>
    <w:p>
      <w:pPr>
        <w:pStyle w:val="FirstParagraph"/>
      </w:pPr>
      <w:r>
        <w:t xml:space="preserve">In the heart of the Kingdom, where tradition meets technological ambition, this</w:t>
      </w:r>
      <w:r>
        <w:t xml:space="preserve"> </w:t>
      </w:r>
      <w:r>
        <w:rPr>
          <w:bCs/>
          <w:b/>
        </w:rPr>
        <w:t xml:space="preserve">Research Proposal</w:t>
      </w:r>
      <w:r>
        <w:t xml:space="preserve"> </w:t>
      </w:r>
      <w:r>
        <w:t xml:space="preserve">positions the Police Officer not merely as a security enforcer but as a cultural ambassador and community partner. By centering our study on</w:t>
      </w:r>
      <w:r>
        <w:t xml:space="preserve"> </w:t>
      </w:r>
      <w:r>
        <w:rPr>
          <w:bCs/>
          <w:b/>
        </w:rPr>
        <w:t xml:space="preserve">Saudi Arabia Riyadh</w:t>
      </w:r>
      <w:r>
        <w:t xml:space="preserve">'s unique context, we move beyond generic solutions to build an enduring professional development model that embodies national identity while embracing global best practices. The proposed framework will empower each Police Officer in Riyadh to contribute meaningfully to the Kingdom's journey toward a secure, prosperous, and globally respected society—one where safety is woven into the fabric of daily life for all citizens. This research transcends academic inquiry; it is an investment in the future security architecture of Saudi Arabia.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Framework for Police Officers in Riyadh, Saudi Arabia</dc:title>
  <dc:creator/>
  <dc:language>en</dc:language>
  <cp:keywords/>
  <dcterms:created xsi:type="dcterms:W3CDTF">2025-12-10T10:33:15Z</dcterms:created>
  <dcterms:modified xsi:type="dcterms:W3CDTF">2025-12-10T10:33:15Z</dcterms:modified>
</cp:coreProperties>
</file>

<file path=docProps/custom.xml><?xml version="1.0" encoding="utf-8"?>
<Properties xmlns="http://schemas.openxmlformats.org/officeDocument/2006/custom-properties" xmlns:vt="http://schemas.openxmlformats.org/officeDocument/2006/docPropsVTypes"/>
</file>