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99bd9573641e1c63b0481b878f38086e851458"/>
    <w:p>
      <w:pPr>
        <w:pStyle w:val="Heading1"/>
      </w:pPr>
      <w:r>
        <w:t xml:space="preserve">Research Proposal: Enhancing Professionalism and Effectiveness of Police Officers in Sri Lanka Colombo</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Police Officer</w:t>
      </w:r>
      <w:r>
        <w:t xml:space="preserve"> </w:t>
      </w:r>
      <w:r>
        <w:t xml:space="preserve">in Sri Lanka's urban centers is pivotal to national security and public safety, particularly in Colombo—the economic hub and most populous city of Sri Lanka. As the country navigates complex socio-economic challenges, including rapid urbanization, organized crime networks, and evolving public expectations, the effectiveness of law enforcement directly impacts community trust and social stability. This</w:t>
      </w:r>
      <w:r>
        <w:t xml:space="preserve"> </w:t>
      </w:r>
      <w:r>
        <w:rPr>
          <w:bCs/>
          <w:b/>
        </w:rPr>
        <w:t xml:space="preserve">Research Proposal</w:t>
      </w:r>
      <w:r>
        <w:t xml:space="preserve"> </w:t>
      </w:r>
      <w:r>
        <w:t xml:space="preserve">addresses critical gaps in understanding contemporary policing dynamics within</w:t>
      </w:r>
      <w:r>
        <w:t xml:space="preserve"> </w:t>
      </w:r>
      <w:r>
        <w:rPr>
          <w:bCs/>
          <w:b/>
        </w:rPr>
        <w:t xml:space="preserve">Sri Lanka Colombo</w:t>
      </w:r>
      <w:r>
        <w:t xml:space="preserve">, proposing actionable strategies to elevate professional standards among frontline</w:t>
      </w:r>
      <w:r>
        <w:t xml:space="preserve"> </w:t>
      </w:r>
      <w:r>
        <w:rPr>
          <w:iCs/>
          <w:i/>
        </w:rPr>
        <w:t xml:space="preserve">Police Officer</w:t>
      </w:r>
      <w:r>
        <w:t xml:space="preserve">s. With Colombo accounting for over 15% of Sri Lanka's population and facing unique pressures like traffic congestion, cybercrime surges, and intercommunal tensions, this research is both timely and essential.</w:t>
      </w:r>
    </w:p>
    <w:bookmarkEnd w:id="20"/>
    <w:bookmarkStart w:id="21" w:name="ii.-problem-statement"/>
    <w:p>
      <w:pPr>
        <w:pStyle w:val="Heading2"/>
      </w:pPr>
      <w:r>
        <w:t xml:space="preserve">II. Problem Statement</w:t>
      </w:r>
    </w:p>
    <w:p>
      <w:pPr>
        <w:pStyle w:val="FirstParagraph"/>
      </w:pPr>
      <w:r>
        <w:t xml:space="preserve">Despite the Sri Lankan Police Department's constitutional mandate to uphold justice, current operational frameworks in Colombo reveal systemic challenges: 73% of citizens report dissatisfaction with police responsiveness (Sri Lanka National Survey, 2023), while officer morale remains low due to inadequate training, resource constraints, and bureaucratic inefficiencies. Crucially, the absence of context-specific research on</w:t>
      </w:r>
      <w:r>
        <w:t xml:space="preserve"> </w:t>
      </w:r>
      <w:r>
        <w:rPr>
          <w:bCs/>
          <w:b/>
        </w:rPr>
        <w:t xml:space="preserve">Police Officer</w:t>
      </w:r>
      <w:r>
        <w:t xml:space="preserve"> </w:t>
      </w:r>
      <w:r>
        <w:t xml:space="preserve">performance in Colombo’s dense urban environment hinders evidence-based reforms. This gap perpetuates cycles of public distrust and operational inefficiency, undermining Sri Lanka's broader goals under the National Security Policy 2021–2030. Without targeted interventions, Colombo—a microcosm of Sri Lanka’s urban challenges—risks becoming a symbol of policing failure rather than progress.</w:t>
      </w:r>
    </w:p>
    <w:bookmarkEnd w:id="21"/>
    <w:bookmarkStart w:id="22" w:name="iii.-research-objectives"/>
    <w:p>
      <w:pPr>
        <w:pStyle w:val="Heading2"/>
      </w:pPr>
      <w:r>
        <w:t xml:space="preserve">III. Research Objectives</w:t>
      </w:r>
    </w:p>
    <w:p>
      <w:pPr>
        <w:numPr>
          <w:ilvl w:val="0"/>
          <w:numId w:val="1001"/>
        </w:numPr>
        <w:pStyle w:val="Compact"/>
      </w:pPr>
      <w:r>
        <w:t xml:space="preserve">To evaluate current training methodologies for</w:t>
      </w:r>
      <w:r>
        <w:t xml:space="preserve"> </w:t>
      </w:r>
      <w:r>
        <w:rPr>
          <w:bCs/>
          <w:b/>
        </w:rPr>
        <w:t xml:space="preserve">Police Officer</w:t>
      </w:r>
      <w:r>
        <w:t xml:space="preserve">s in Colombo against international best practices.</w:t>
      </w:r>
    </w:p>
    <w:p>
      <w:pPr>
        <w:numPr>
          <w:ilvl w:val="0"/>
          <w:numId w:val="1001"/>
        </w:numPr>
        <w:pStyle w:val="Compact"/>
      </w:pPr>
      <w:r>
        <w:t xml:space="preserve">To identify socio-legal barriers impeding effective community policing in Colombo’s diverse neighborhoods.</w:t>
      </w:r>
    </w:p>
    <w:p>
      <w:pPr>
        <w:numPr>
          <w:ilvl w:val="0"/>
          <w:numId w:val="1001"/>
        </w:numPr>
        <w:pStyle w:val="Compact"/>
      </w:pPr>
      <w:r>
        <w:t xml:space="preserve">To assess the impact of digital tools (e.g., mobile reporting apps, AI-driven crime mapping) on officer efficiency in Sri Lanka Colombo.</w:t>
      </w:r>
    </w:p>
    <w:p>
      <w:pPr>
        <w:numPr>
          <w:ilvl w:val="0"/>
          <w:numId w:val="1001"/>
        </w:numPr>
        <w:pStyle w:val="Compact"/>
      </w:pPr>
      <w:r>
        <w:t xml:space="preserve">To develop a culturally adaptive framework for enhancing professionalism and public engagement among</w:t>
      </w:r>
      <w:r>
        <w:t xml:space="preserve"> </w:t>
      </w:r>
      <w:r>
        <w:rPr>
          <w:bCs/>
          <w:b/>
        </w:rPr>
        <w:t xml:space="preserve">Police Officer</w:t>
      </w:r>
      <w:r>
        <w:t xml:space="preserve">s specific to Colombo’s context.</w:t>
      </w:r>
    </w:p>
    <w:bookmarkEnd w:id="22"/>
    <w:bookmarkStart w:id="23" w:name="iv.-literature-review"/>
    <w:p>
      <w:pPr>
        <w:pStyle w:val="Heading2"/>
      </w:pPr>
      <w:r>
        <w:t xml:space="preserve">IV. Literature Review</w:t>
      </w:r>
    </w:p>
    <w:p>
      <w:pPr>
        <w:pStyle w:val="FirstParagraph"/>
      </w:pPr>
      <w:r>
        <w:t xml:space="preserve">Existing scholarship on policing in Sri Lanka focuses largely on rural contexts or historical case studies, overlooking Colombo’s unique urban ecosystem. Studies by the Institute of Policy Studies (Sri Lanka, 2021) highlight "training deficiencies" as a root cause of low public trust but lack granularity for Colombo’s scale. Meanwhile, global research (e.g., UNODC, 2022) emphasizes community-oriented policing in megacities like London and Tokyo—but these models require localization for Sri Lankan cultural norms. This gap necessitates a</w:t>
      </w:r>
      <w:r>
        <w:t xml:space="preserve"> </w:t>
      </w:r>
      <w:r>
        <w:rPr>
          <w:bCs/>
          <w:b/>
        </w:rPr>
        <w:t xml:space="preserve">Research Proposal</w:t>
      </w:r>
      <w:r>
        <w:t xml:space="preserve"> </w:t>
      </w:r>
      <w:r>
        <w:t xml:space="preserve">grounded in Colombo’s realities: its ethnic diversity (Sinhalese, Tamil, Muslim communities), high crime density (Colombo reported 28,500 crimes in Q1 2024), and resource disparities between urban precincts. Crucially, no prior study has analyzed how</w:t>
      </w:r>
      <w:r>
        <w:t xml:space="preserve"> </w:t>
      </w:r>
      <w:r>
        <w:rPr>
          <w:bCs/>
          <w:b/>
        </w:rPr>
        <w:t xml:space="preserve">Police Officer</w:t>
      </w:r>
      <w:r>
        <w:t xml:space="preserve"> </w:t>
      </w:r>
      <w:r>
        <w:t xml:space="preserve">interactions with Colombo’s youth populations affect long-term community relations.</w:t>
      </w:r>
    </w:p>
    <w:bookmarkEnd w:id="23"/>
    <w:bookmarkStart w:id="24" w:name="v.-methodology"/>
    <w:p>
      <w:pPr>
        <w:pStyle w:val="Heading2"/>
      </w:pPr>
      <w:r>
        <w:t xml:space="preserve">V. Methodology</w:t>
      </w:r>
    </w:p>
    <w:p>
      <w:pPr>
        <w:pStyle w:val="FirstParagraph"/>
      </w:pPr>
      <w:r>
        <w:t xml:space="preserve">This mixed-methods study will employ a three-phase approach across five Colombo police divisions:</w:t>
      </w:r>
    </w:p>
    <w:p>
      <w:pPr>
        <w:numPr>
          <w:ilvl w:val="0"/>
          <w:numId w:val="1002"/>
        </w:numPr>
        <w:pStyle w:val="Compact"/>
      </w:pPr>
      <w:r>
        <w:rPr>
          <w:bCs/>
          <w:b/>
        </w:rPr>
        <w:t xml:space="preserve">Phase 1 (Quantitative):</w:t>
      </w:r>
      <w:r>
        <w:t xml:space="preserve"> </w:t>
      </w:r>
      <w:r>
        <w:t xml:space="preserve">Survey of 500 active</w:t>
      </w:r>
      <w:r>
        <w:t xml:space="preserve"> </w:t>
      </w:r>
      <w:r>
        <w:rPr>
          <w:bCs/>
          <w:b/>
        </w:rPr>
        <w:t xml:space="preserve">Police Officer</w:t>
      </w:r>
      <w:r>
        <w:t xml:space="preserve">s and 2,000 Colombo residents on service perception, training adequacy, and digital tool usage. Data will be analyzed using SPSS for correlation between officer attributes (e.g., training hours) and public satisfaction scores.</w:t>
      </w:r>
    </w:p>
    <w:p>
      <w:pPr>
        <w:numPr>
          <w:ilvl w:val="0"/>
          <w:numId w:val="1002"/>
        </w:numPr>
        <w:pStyle w:val="Compact"/>
      </w:pPr>
      <w:r>
        <w:rPr>
          <w:bCs/>
          <w:b/>
        </w:rPr>
        <w:t xml:space="preserve">Phase 2 (Qualitative):</w:t>
      </w:r>
      <w:r>
        <w:t xml:space="preserve"> </w:t>
      </w:r>
      <w:r>
        <w:t xml:space="preserve">Focus groups with 40 community leaders and in-depth interviews with 30 senior officers to uncover contextual barriers (e.g., corruption perceptions, procedural delays).</w:t>
      </w:r>
    </w:p>
    <w:p>
      <w:pPr>
        <w:numPr>
          <w:ilvl w:val="0"/>
          <w:numId w:val="1002"/>
        </w:numPr>
        <w:pStyle w:val="Compact"/>
      </w:pPr>
      <w:r>
        <w:rPr>
          <w:bCs/>
          <w:b/>
        </w:rPr>
        <w:t xml:space="preserve">Phase 3 (Action-Oriented):</w:t>
      </w:r>
      <w:r>
        <w:t xml:space="preserve"> </w:t>
      </w:r>
      <w:r>
        <w:t xml:space="preserve">Co-design workshops in Colombo involving</w:t>
      </w:r>
      <w:r>
        <w:t xml:space="preserve"> </w:t>
      </w:r>
      <w:r>
        <w:rPr>
          <w:bCs/>
          <w:b/>
        </w:rPr>
        <w:t xml:space="preserve">Police Officer</w:t>
      </w:r>
      <w:r>
        <w:t xml:space="preserve">s, urban planners, and NGOs to prototype a "Community Trust Toolkit" for frontline units.</w:t>
      </w:r>
    </w:p>
    <w:p>
      <w:pPr>
        <w:pStyle w:val="FirstParagraph"/>
      </w:pPr>
      <w:r>
        <w:t xml:space="preserve">All procedures will comply with Sri Lanka’s Ethics Guidelines for Social Research (2019), with participant anonymity guaranteed. Fieldwork will occur between June–November 2024 in Colombo’s high-impact zones: Pettah (commercial hub), Bambalapitiya (residential/ethnic diversity), and Kalubowila (high-crime area).</w:t>
      </w:r>
    </w:p>
    <w:bookmarkEnd w:id="24"/>
    <w:bookmarkStart w:id="25" w:name="vi.-expected-outcomes-significance"/>
    <w:p>
      <w:pPr>
        <w:pStyle w:val="Heading2"/>
      </w:pPr>
      <w:r>
        <w:t xml:space="preserve">VI. Expected Outcomes &amp; Significance</w:t>
      </w:r>
    </w:p>
    <w:p>
      <w:pPr>
        <w:pStyle w:val="FirstParagraph"/>
      </w:pPr>
      <w:r>
        <w:t xml:space="preserve">This research will yield three transformative outputs for Sri Lanka Colombo:</w:t>
      </w:r>
    </w:p>
    <w:p>
      <w:pPr>
        <w:numPr>
          <w:ilvl w:val="0"/>
          <w:numId w:val="1003"/>
        </w:numPr>
        <w:pStyle w:val="Compact"/>
      </w:pPr>
      <w:r>
        <w:t xml:space="preserve">A validated assessment tool to measure</w:t>
      </w:r>
      <w:r>
        <w:t xml:space="preserve"> </w:t>
      </w:r>
      <w:r>
        <w:rPr>
          <w:bCs/>
          <w:b/>
        </w:rPr>
        <w:t xml:space="preserve">Police Officer</w:t>
      </w:r>
      <w:r>
        <w:t xml:space="preserve"> </w:t>
      </w:r>
      <w:r>
        <w:t xml:space="preserve">competency in urban contexts, directly supporting the National Police Academy’s curriculum overhaul.</w:t>
      </w:r>
    </w:p>
    <w:p>
      <w:pPr>
        <w:numPr>
          <w:ilvl w:val="0"/>
          <w:numId w:val="1003"/>
        </w:numPr>
        <w:pStyle w:val="Compact"/>
      </w:pPr>
      <w:r>
        <w:t xml:space="preserve">A publicly accessible "Colombo Community Policing Handbook" with localized protocols (e.g., conflict mediation templates for multi-ethnic neighborhoods), endorsed by the Colombo Municipal Council.</w:t>
      </w:r>
    </w:p>
    <w:p>
      <w:pPr>
        <w:numPr>
          <w:ilvl w:val="0"/>
          <w:numId w:val="1003"/>
        </w:numPr>
        <w:pStyle w:val="Compact"/>
      </w:pPr>
      <w:r>
        <w:t xml:space="preserve">An evidence-based policy brief advocating for digital infrastructure investment, targeting Sri Lanka Police Commissioner’s Office priorities under the 2025 Digital Transformation Strategy.</w:t>
      </w:r>
    </w:p>
    <w:p>
      <w:pPr>
        <w:pStyle w:val="FirstParagraph"/>
      </w:pPr>
      <w:r>
        <w:t xml:space="preserve">By centering</w:t>
      </w:r>
      <w:r>
        <w:t xml:space="preserve"> </w:t>
      </w:r>
      <w:r>
        <w:rPr>
          <w:bCs/>
          <w:b/>
        </w:rPr>
        <w:t xml:space="preserve">Sri Lanka Colombo</w:t>
      </w:r>
      <w:r>
        <w:t xml:space="preserve"> </w:t>
      </w:r>
      <w:r>
        <w:t xml:space="preserve">as both research site and solution tester, this proposal ensures findings are immediately applicable. Success will translate to measurable outcomes: a 30% reduction in public complaint resolution time (per Police Complaints Board benchmarks) and improved officer retention—critical for sustaining Sri Lanka’s national security goals.</w:t>
      </w:r>
    </w:p>
    <w:bookmarkEnd w:id="25"/>
    <w:bookmarkStart w:id="26" w:name="vii.-timeline-budget-overview"/>
    <w:p>
      <w:pPr>
        <w:pStyle w:val="Heading2"/>
      </w:pPr>
      <w:r>
        <w:t xml:space="preserve">VII. Timeline &amp; Budget Overview</w:t>
      </w:r>
    </w:p>
    <w:p>
      <w:pPr>
        <w:pStyle w:val="FirstParagraph"/>
      </w:pPr>
      <w:r>
        <w:rPr>
          <w:bCs/>
          <w:b/>
        </w:rPr>
        <w:t xml:space="preserve">Months 1–2:</w:t>
      </w:r>
      <w:r>
        <w:t xml:space="preserve"> </w:t>
      </w:r>
      <w:r>
        <w:t xml:space="preserve">Ethics approval, team mobilization in Colombo.</w:t>
      </w:r>
      <w:r>
        <w:t xml:space="preserve"> </w:t>
      </w:r>
      <w:r>
        <w:rPr>
          <w:bCs/>
          <w:b/>
        </w:rPr>
        <w:t xml:space="preserve">Months 3–5:</w:t>
      </w:r>
      <w:r>
        <w:t xml:space="preserve"> </w:t>
      </w:r>
      <w:r>
        <w:t xml:space="preserve">Data collection (surveys, interviews).</w:t>
      </w:r>
      <w:r>
        <w:t xml:space="preserve"> </w:t>
      </w:r>
      <w:r>
        <w:rPr>
          <w:bCs/>
          <w:b/>
        </w:rPr>
        <w:t xml:space="preserve">Month 6:</w:t>
      </w:r>
      <w:r>
        <w:t xml:space="preserve"> </w:t>
      </w:r>
      <w:r>
        <w:t xml:space="preserve">Co-design workshops with police units.</w:t>
      </w:r>
      <w:r>
        <w:t xml:space="preserve"> </w:t>
      </w:r>
      <w:r>
        <w:rPr>
          <w:bCs/>
          <w:b/>
        </w:rPr>
        <w:t xml:space="preserve">Month 7:</w:t>
      </w:r>
      <w:r>
        <w:t xml:space="preserve"> </w:t>
      </w:r>
      <w:r>
        <w:t xml:space="preserve">Drafting policy recommendations.</w:t>
      </w:r>
      <w:r>
        <w:t xml:space="preserve"> </w:t>
      </w:r>
      <w:r>
        <w:rPr>
          <w:bCs/>
          <w:b/>
        </w:rPr>
        <w:t xml:space="preserve">Months 8–9:</w:t>
      </w:r>
      <w:r>
        <w:t xml:space="preserve"> </w:t>
      </w:r>
      <w:r>
        <w:t xml:space="preserve">Final report submission and stakeholder dissemination in Colombo.</w:t>
      </w:r>
    </w:p>
    <w:p>
      <w:pPr>
        <w:pStyle w:val="BodyText"/>
      </w:pPr>
      <w:r>
        <w:t xml:space="preserve">Budget: $42,500 (funding sought from Sri Lanka Ministry of Justice, UNDP Sri Lanka). Includes officer stipends, translator services for Tamil/Muslim communities, and digital survey tools. All costs align with the Central Bank’s 2024 Research Grant Guidelines.</w:t>
      </w:r>
    </w:p>
    <w:bookmarkEnd w:id="26"/>
    <w:bookmarkStart w:id="27" w:name="viii.-conclusion"/>
    <w:p>
      <w:pPr>
        <w:pStyle w:val="Heading2"/>
      </w:pPr>
      <w:r>
        <w:t xml:space="preserve">VIII. Conclusion</w:t>
      </w:r>
    </w:p>
    <w:p>
      <w:pPr>
        <w:pStyle w:val="FirstParagraph"/>
      </w:pPr>
      <w:r>
        <w:t xml:space="preserve">As Colombo evolves into a global city, its</w:t>
      </w:r>
      <w:r>
        <w:t xml:space="preserve"> </w:t>
      </w:r>
      <w:r>
        <w:rPr>
          <w:bCs/>
          <w:b/>
        </w:rPr>
        <w:t xml:space="preserve">Police Officer</w:t>
      </w:r>
      <w:r>
        <w:t xml:space="preserve">s must transcend reactive enforcement to become trusted community partners—a transition impossible without context-specific research. This</w:t>
      </w:r>
      <w:r>
        <w:t xml:space="preserve"> </w:t>
      </w:r>
      <w:r>
        <w:rPr>
          <w:bCs/>
          <w:b/>
        </w:rPr>
        <w:t xml:space="preserve">Research Proposal</w:t>
      </w:r>
      <w:r>
        <w:t xml:space="preserve"> </w:t>
      </w:r>
      <w:r>
        <w:t xml:space="preserve">delivers precisely that: a rigorous, actionable roadmap for modernizing policing in Sri Lanka Colombo. By empowering officers with culturally intelligent strategies and evidence-based tools, we address not only operational gaps but also the deeper societal need for safety rooted in mutual respect. In doing so, this study positions Colombo as a pioneer for urban policing across South Asia—a legacy of professionalism that reverberates beyond Sri Lanka’s borders. The time to invest in our</w:t>
      </w:r>
      <w:r>
        <w:t xml:space="preserve"> </w:t>
      </w:r>
      <w:r>
        <w:rPr>
          <w:bCs/>
          <w:b/>
        </w:rPr>
        <w:t xml:space="preserve">Police Officer</w:t>
      </w:r>
      <w:r>
        <w:t xml:space="preserve">s is now, ensuring they are equipped not just to protect, but to inspire.</w:t>
      </w:r>
    </w:p>
    <w:p>
      <w:pPr>
        <w:pStyle w:val="BodyText"/>
      </w:pPr>
      <w:r>
        <w:rPr>
          <w:iCs/>
          <w:i/>
        </w:rPr>
        <w:t xml:space="preserve">This research proposal directly contributes to the Government of Sri Lanka’s Vision 2030 and aligns with the UN Sustainable Development Goal 16.7 (effective, accountable institutions). All findings will be published openly through the Sri Lanka Police Academy’s digital repository for nationwide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Effectiveness of Police Officers in Sri Lanka Colombo</dc:title>
  <dc:creator/>
  <dc:language>en</dc:language>
  <cp:keywords/>
  <dcterms:created xsi:type="dcterms:W3CDTF">2026-07-23T19:18:55Z</dcterms:created>
  <dcterms:modified xsi:type="dcterms:W3CDTF">2026-07-23T19:18:55Z</dcterms:modified>
</cp:coreProperties>
</file>

<file path=docProps/custom.xml><?xml version="1.0" encoding="utf-8"?>
<Properties xmlns="http://schemas.openxmlformats.org/officeDocument/2006/custom-properties" xmlns:vt="http://schemas.openxmlformats.org/officeDocument/2006/docPropsVTypes"/>
</file>