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Performance</w:t>
      </w:r>
      <w:r>
        <w:t xml:space="preserve"> </w:t>
      </w:r>
      <w:r>
        <w:t xml:space="preserve">in</w:t>
      </w:r>
      <w:r>
        <w:t xml:space="preserve"> </w:t>
      </w:r>
      <w:r>
        <w:t xml:space="preserve">Uzbekistan</w:t>
      </w:r>
      <w:r>
        <w:t xml:space="preserve"> </w:t>
      </w:r>
      <w:r>
        <w:t xml:space="preserve">Tashkent</w:t>
      </w:r>
    </w:p>
    <w:bookmarkStart w:id="29" w:name="X2d636414377be2b0baa56d3fba2c4830673ead5"/>
    <w:p>
      <w:pPr>
        <w:pStyle w:val="Heading1"/>
      </w:pPr>
      <w:r>
        <w:t xml:space="preserve">Research Proposal: Enhancing Professional Competence and Community Trust of Police Officers in Uzbekistan Tashkent</w:t>
      </w:r>
    </w:p>
    <w:bookmarkStart w:id="20" w:name="introduction-and-background"/>
    <w:p>
      <w:pPr>
        <w:pStyle w:val="Heading2"/>
      </w:pPr>
      <w:r>
        <w:t xml:space="preserve">1. Introduction and Background</w:t>
      </w:r>
    </w:p>
    <w:p>
      <w:pPr>
        <w:pStyle w:val="FirstParagraph"/>
      </w:pPr>
      <w:r>
        <w:t xml:space="preserve">The Republic of Uzbekistan has undertaken significant police reform initiatives since its independence, with Tashkent—the capital city—serving as the primary testing ground for these transformations. As the administrative, economic, and cultural hub of Uzbekistan Tashkent houses over 3 million residents and faces complex urban challenges including rising cybercrime, traffic congestion, and intercultural tensions. This Research Proposal examines the critical role of Police Officers within this evolving security landscape. Current evidence indicates that while Uzbekistan's law enforcement sector has made strides in modernization, frontline Police Officers in Tashkent continue to encounter systemic barriers that impede effective community policing and operational efficiency.</w:t>
      </w:r>
    </w:p>
    <w:bookmarkEnd w:id="20"/>
    <w:bookmarkStart w:id="21" w:name="problem-statement"/>
    <w:p>
      <w:pPr>
        <w:pStyle w:val="Heading2"/>
      </w:pPr>
      <w:r>
        <w:t xml:space="preserve">2. Problem Statement</w:t>
      </w:r>
    </w:p>
    <w:p>
      <w:pPr>
        <w:pStyle w:val="FirstParagraph"/>
      </w:pPr>
      <w:r>
        <w:t xml:space="preserve">Despite government investments in police infrastructure, Police Officers in Uzbekistan Tashkent report persistent challenges including inadequate crisis response training, insufficient community engagement protocols, and bureaucratic impediments to evidence-based decision-making. A 2023 internal Ministry of Internal Affairs survey revealed that 68% of Tashkent Police Officers felt unprepared for modern crime scenarios such as digital fraud and human trafficking networks. This research gap directly impacts public trust—Uzbekistan's national police satisfaction index remains below regional averages (57% versus Central Asian average of 65%). Consequently, this Research Proposal addresses the urgent need to develop context-specific capacity-building frameworks for Police Officers operating in Tashkent's unique urban environment.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professional competencies required for effective policing in Uzbekistan Tashkent's diverse neighborhoods.</w:t>
      </w:r>
    </w:p>
    <w:p>
      <w:pPr>
        <w:numPr>
          <w:ilvl w:val="0"/>
          <w:numId w:val="1001"/>
        </w:numPr>
        <w:pStyle w:val="Compact"/>
      </w:pPr>
      <w:r>
        <w:t xml:space="preserve">To identify systemic barriers hindering Police Officers' performance through stakeholder analysis (including community members, police supervisors, and judicial officials).</w:t>
      </w:r>
    </w:p>
    <w:p>
      <w:pPr>
        <w:numPr>
          <w:ilvl w:val="0"/>
          <w:numId w:val="1001"/>
        </w:numPr>
        <w:pStyle w:val="Compact"/>
      </w:pPr>
      <w:r>
        <w:t xml:space="preserve">To design a culturally adaptive training module addressing emerging crime trends specific to Tashkent's demographic profile.</w:t>
      </w:r>
    </w:p>
    <w:p>
      <w:pPr>
        <w:numPr>
          <w:ilvl w:val="0"/>
          <w:numId w:val="1001"/>
        </w:numPr>
        <w:pStyle w:val="Compact"/>
      </w:pPr>
      <w:r>
        <w:t xml:space="preserve">To establish measurable metrics for evaluating the impact of professional development programs on public trust and crime resolution rates.</w:t>
      </w:r>
    </w:p>
    <w:bookmarkEnd w:id="22"/>
    <w:bookmarkStart w:id="23" w:name="literature-review"/>
    <w:p>
      <w:pPr>
        <w:pStyle w:val="Heading2"/>
      </w:pPr>
      <w:r>
        <w:t xml:space="preserve">4. Literature Review</w:t>
      </w:r>
    </w:p>
    <w:p>
      <w:pPr>
        <w:pStyle w:val="FirstParagraph"/>
      </w:pPr>
      <w:r>
        <w:t xml:space="preserve">Existing studies on policing in Central Asia (e.g., Kozlov, 2021; Karimov, 2020) highlight the tension between traditional hierarchical police structures and community-oriented models. Research focused specifically on Uzbekistan Tashkent remains limited, with most studies concentrating on legislative reforms rather than ground-level implementation. A notable gap exists in understanding how cultural nuances—such as Uzbek hospitality norms ("mehmondo'stlik") and religious sensitivities—affect Police Officer interactions with citizens. This Proposal bridges that gap by centering the Tashkent context, recognizing that a Police Officer's effectiveness is deeply intertwined with local socio-cultural dynamics. Furthermore, comparative analysis with successful models like Singapore's Community Policing Framework (Ministry of Home Affairs, 2022) informs our culturally contextualized approach.</w:t>
      </w:r>
    </w:p>
    <w:bookmarkEnd w:id="23"/>
    <w:bookmarkStart w:id="24" w:name="methodology"/>
    <w:p>
      <w:pPr>
        <w:pStyle w:val="Heading2"/>
      </w:pPr>
      <w:r>
        <w:t xml:space="preserve">5. Methodology</w:t>
      </w:r>
    </w:p>
    <w:p>
      <w:pPr>
        <w:pStyle w:val="FirstParagraph"/>
      </w:pPr>
      <w:r>
        <w:t xml:space="preserve">This mixed-methods Research Proposal employs a three-phase strategy over 18 months:</w:t>
      </w:r>
    </w:p>
    <w:p>
      <w:pPr>
        <w:numPr>
          <w:ilvl w:val="0"/>
          <w:numId w:val="1002"/>
        </w:numPr>
        <w:pStyle w:val="Compact"/>
      </w:pPr>
      <w:r>
        <w:rPr>
          <w:bCs/>
          <w:b/>
        </w:rPr>
        <w:t xml:space="preserve">Phase 1 (Months 1-4):</w:t>
      </w:r>
      <w:r>
        <w:t xml:space="preserve"> </w:t>
      </w:r>
      <w:r>
        <w:t xml:space="preserve">Quantitative surveys targeting all 4,500 active Police Officers across Tashkent's six districts, measuring competency gaps through validated rubrics (adapted from UNODC standards).</w:t>
      </w:r>
    </w:p>
    <w:p>
      <w:pPr>
        <w:numPr>
          <w:ilvl w:val="0"/>
          <w:numId w:val="1002"/>
        </w:numPr>
        <w:pStyle w:val="Compact"/>
      </w:pPr>
      <w:r>
        <w:rPr>
          <w:bCs/>
          <w:b/>
        </w:rPr>
        <w:t xml:space="preserve">Phase 2 (Months 5-10):</w:t>
      </w:r>
      <w:r>
        <w:t xml:space="preserve"> </w:t>
      </w:r>
      <w:r>
        <w:t xml:space="preserve">Qualitative fieldwork including focus groups with 300 community representatives in varied neighborhoods (e.g., Chilanzar, Yashnob, Mirzo-Ulug'bek), alongside in-depth interviews with senior Police Officers and district commanders.</w:t>
      </w:r>
    </w:p>
    <w:p>
      <w:pPr>
        <w:numPr>
          <w:ilvl w:val="0"/>
          <w:numId w:val="1002"/>
        </w:numPr>
        <w:pStyle w:val="Compact"/>
      </w:pPr>
      <w:r>
        <w:rPr>
          <w:bCs/>
          <w:b/>
        </w:rPr>
        <w:t xml:space="preserve">Phase 3 (Months 11-18):</w:t>
      </w:r>
      <w:r>
        <w:t xml:space="preserve"> </w:t>
      </w:r>
      <w:r>
        <w:t xml:space="preserve">Development and pilot testing of a training curriculum at Tashkent's National Police Academy. Pre/post-assessments will measure changes in officers' confidence, procedural knowledge, and community interaction skills.</w:t>
      </w:r>
    </w:p>
    <w:p>
      <w:pPr>
        <w:pStyle w:val="FirstParagraph"/>
      </w:pPr>
      <w:r>
        <w:t xml:space="preserve">Data analysis will utilize SPSS for statistical modeling and NVivo for thematic coding of qualitative insights. Crucially, all research protocols comply with Uzbekistan's 2021 Law on Scientific Research Ethics to ensure participant anonymity and data integrity.</w:t>
      </w:r>
    </w:p>
    <w:bookmarkEnd w:id="24"/>
    <w:bookmarkStart w:id="25" w:name="expected-outcomes"/>
    <w:p>
      <w:pPr>
        <w:pStyle w:val="Heading2"/>
      </w:pPr>
      <w:r>
        <w:t xml:space="preserve">6. Expected Outcomes</w:t>
      </w:r>
    </w:p>
    <w:p>
      <w:pPr>
        <w:pStyle w:val="FirstParagraph"/>
      </w:pPr>
      <w:r>
        <w:t xml:space="preserve">This Research Proposal anticipates five key deliverables:</w:t>
      </w:r>
    </w:p>
    <w:p>
      <w:pPr>
        <w:numPr>
          <w:ilvl w:val="0"/>
          <w:numId w:val="1003"/>
        </w:numPr>
        <w:pStyle w:val="Compact"/>
      </w:pPr>
      <w:r>
        <w:t xml:space="preserve">A detailed competency framework for Police Officers in Uzbekistan Tashkent, prioritizing skills relevant to urban crime patterns.</w:t>
      </w:r>
    </w:p>
    <w:p>
      <w:pPr>
        <w:numPr>
          <w:ilvl w:val="0"/>
          <w:numId w:val="1003"/>
        </w:numPr>
        <w:pStyle w:val="Compact"/>
      </w:pPr>
      <w:r>
        <w:t xml:space="preserve">A culturally sensitive training toolkit integrating Islamic ethical principles (e.g., "Adl" – justice) with modern policing techniques.</w:t>
      </w:r>
    </w:p>
    <w:p>
      <w:pPr>
        <w:numPr>
          <w:ilvl w:val="0"/>
          <w:numId w:val="1003"/>
        </w:numPr>
        <w:pStyle w:val="Compact"/>
      </w:pPr>
      <w:r>
        <w:t xml:space="preserve">Policy recommendations for Tashkent's Department of Internal Affairs on streamlining inter-departmental coordination mechanisms.</w:t>
      </w:r>
    </w:p>
    <w:p>
      <w:pPr>
        <w:numPr>
          <w:ilvl w:val="0"/>
          <w:numId w:val="1003"/>
        </w:numPr>
        <w:pStyle w:val="Compact"/>
      </w:pPr>
      <w:r>
        <w:t xml:space="preserve">A validated public trust index specifically designed for Tashkent communities to monitor long-term impact.</w:t>
      </w:r>
    </w:p>
    <w:p>
      <w:pPr>
        <w:numPr>
          <w:ilvl w:val="0"/>
          <w:numId w:val="1003"/>
        </w:numPr>
        <w:pStyle w:val="Compact"/>
      </w:pPr>
      <w:r>
        <w:t xml:space="preserve">Peer-reviewed publications disseminating findings within Central Asian law enforcement networks and international forums like the Global Alliance for Police Innovation.</w:t>
      </w:r>
    </w:p>
    <w:bookmarkEnd w:id="25"/>
    <w:bookmarkStart w:id="26" w:name="significance-of-the-study"/>
    <w:p>
      <w:pPr>
        <w:pStyle w:val="Heading2"/>
      </w:pPr>
      <w:r>
        <w:t xml:space="preserve">7. Significance of the Study</w:t>
      </w:r>
    </w:p>
    <w:p>
      <w:pPr>
        <w:pStyle w:val="FirstParagraph"/>
      </w:pPr>
      <w:r>
        <w:t xml:space="preserve">The implications extend beyond academic contribution to tangible societal benefits for Uzbekistan Tashkent:</w:t>
      </w:r>
    </w:p>
    <w:p>
      <w:pPr>
        <w:numPr>
          <w:ilvl w:val="0"/>
          <w:numId w:val="1004"/>
        </w:numPr>
        <w:pStyle w:val="Compact"/>
      </w:pPr>
      <w:r>
        <w:rPr>
          <w:bCs/>
          <w:b/>
        </w:rPr>
        <w:t xml:space="preserve">Public Safety Enhancement:</w:t>
      </w:r>
      <w:r>
        <w:t xml:space="preserve"> </w:t>
      </w:r>
      <w:r>
        <w:t xml:space="preserve">By equipping Police Officers with skills to address emerging threats (e.g., cybercrime against elderly residents in Tashkent's historic districts), this research directly improves community safety outcomes.</w:t>
      </w:r>
    </w:p>
    <w:p>
      <w:pPr>
        <w:numPr>
          <w:ilvl w:val="0"/>
          <w:numId w:val="1004"/>
        </w:numPr>
        <w:pStyle w:val="Compact"/>
      </w:pPr>
      <w:r>
        <w:rPr>
          <w:bCs/>
          <w:b/>
        </w:rPr>
        <w:t xml:space="preserve">Cultural Alignment:</w:t>
      </w:r>
      <w:r>
        <w:t xml:space="preserve"> </w:t>
      </w:r>
      <w:r>
        <w:t xml:space="preserve">Unlike Western policing models, the proposed framework respects Uzbek societal values—ensuring Police Officer conduct aligns with local expectations of "honorable service" (hurmat va ishonch).</w:t>
      </w:r>
    </w:p>
    <w:p>
      <w:pPr>
        <w:numPr>
          <w:ilvl w:val="0"/>
          <w:numId w:val="1004"/>
        </w:numPr>
        <w:pStyle w:val="Compact"/>
      </w:pPr>
      <w:r>
        <w:rPr>
          <w:bCs/>
          <w:b/>
        </w:rPr>
        <w:t xml:space="preserve">National Reform Catalyst:</w:t>
      </w:r>
      <w:r>
        <w:t xml:space="preserve"> </w:t>
      </w:r>
      <w:r>
        <w:t xml:space="preserve">Findings will directly support Uzbekistan's 2030 Law Enforcement Strategy, particularly Goal 4: "Building a Modern, Transparent, and Trustworthy Police Force." Success in Tashkent offers a replicable blueprint for all regional police departments.</w:t>
      </w:r>
    </w:p>
    <w:p>
      <w:pPr>
        <w:numPr>
          <w:ilvl w:val="0"/>
          <w:numId w:val="1004"/>
        </w:numPr>
        <w:pStyle w:val="Compact"/>
      </w:pPr>
      <w:r>
        <w:rPr>
          <w:bCs/>
          <w:b/>
        </w:rPr>
        <w:t xml:space="preserve">Economic Impact:</w:t>
      </w:r>
      <w:r>
        <w:t xml:space="preserve"> </w:t>
      </w:r>
      <w:r>
        <w:t xml:space="preserve">Improved efficiency in crime resolution (e.g., faster processing of property theft cases) reduces economic losses estimated at $28 million annually for Tashkent businesses.</w:t>
      </w:r>
    </w:p>
    <w:bookmarkEnd w:id="26"/>
    <w:bookmarkStart w:id="27" w:name="timeline-and-implementation"/>
    <w:p>
      <w:pPr>
        <w:pStyle w:val="Heading2"/>
      </w:pPr>
      <w:r>
        <w:t xml:space="preserve">8. Timeline and Implementation</w:t>
      </w:r>
    </w:p>
    <w:p>
      <w:pPr>
        <w:pStyle w:val="FirstParagraph"/>
      </w:pPr>
      <w:r>
        <w:t xml:space="preserve">The research will commence January 2025, with key milestones including:</w:t>
      </w:r>
    </w:p>
    <w:p>
      <w:pPr>
        <w:numPr>
          <w:ilvl w:val="0"/>
          <w:numId w:val="1005"/>
        </w:numPr>
        <w:pStyle w:val="Compact"/>
      </w:pPr>
      <w:r>
        <w:rPr>
          <w:bCs/>
          <w:b/>
        </w:rPr>
        <w:t xml:space="preserve">March 31, 2025:</w:t>
      </w:r>
      <w:r>
        <w:t xml:space="preserve"> </w:t>
      </w:r>
      <w:r>
        <w:t xml:space="preserve">Completion of survey instruments and ethics approval from Uzbekistan's Academy of Sciences.</w:t>
      </w:r>
    </w:p>
    <w:p>
      <w:pPr>
        <w:numPr>
          <w:ilvl w:val="0"/>
          <w:numId w:val="1005"/>
        </w:numPr>
        <w:pStyle w:val="Compact"/>
      </w:pPr>
      <w:r>
        <w:rPr>
          <w:bCs/>
          <w:b/>
        </w:rPr>
        <w:t xml:space="preserve">September 30, 2025:</w:t>
      </w:r>
      <w:r>
        <w:t xml:space="preserve"> </w:t>
      </w:r>
      <w:r>
        <w:t xml:space="preserve">Finalization of training modules after community feedback sessions in Tashkent's public squares (e.g., Mustakillik Maydoni).</w:t>
      </w:r>
    </w:p>
    <w:p>
      <w:pPr>
        <w:numPr>
          <w:ilvl w:val="0"/>
          <w:numId w:val="1005"/>
        </w:numPr>
        <w:pStyle w:val="Compact"/>
      </w:pPr>
      <w:r>
        <w:rPr>
          <w:bCs/>
          <w:b/>
        </w:rPr>
        <w:t xml:space="preserve">December 15, 2025:</w:t>
      </w:r>
      <w:r>
        <w:t xml:space="preserve"> </w:t>
      </w:r>
      <w:r>
        <w:t xml:space="preserve">Pilot training implementation at Tashkent's Police Academy with 150 Officers from high-crime districts.</w:t>
      </w:r>
    </w:p>
    <w:p>
      <w:pPr>
        <w:numPr>
          <w:ilvl w:val="0"/>
          <w:numId w:val="1005"/>
        </w:numPr>
        <w:pStyle w:val="Compact"/>
      </w:pPr>
      <w:r>
        <w:rPr>
          <w:bCs/>
          <w:b/>
        </w:rPr>
        <w:t xml:space="preserve">May 30, 2026:</w:t>
      </w:r>
      <w:r>
        <w:t xml:space="preserve"> </w:t>
      </w:r>
      <w:r>
        <w:t xml:space="preserve">Final report submission to the Ministry of Internal Affairs and public dissemination event in Tashkent City Hall.</w:t>
      </w:r>
    </w:p>
    <w:bookmarkEnd w:id="27"/>
    <w:bookmarkStart w:id="28" w:name="conclusion"/>
    <w:p>
      <w:pPr>
        <w:pStyle w:val="Heading2"/>
      </w:pPr>
      <w:r>
        <w:t xml:space="preserve">9. Conclusion</w:t>
      </w:r>
    </w:p>
    <w:p>
      <w:pPr>
        <w:pStyle w:val="FirstParagraph"/>
      </w:pPr>
      <w:r>
        <w:t xml:space="preserve">This Research Proposal represents a strategic investment in Uzbekistan Tashkent's most vital asset: its Police Officers. By addressing systemic gaps through culturally intelligent methodology, the study will generate actionable insights to transform how Police Officers serve the city's diverse population—from entrepreneurs in Yangi Zamon Business Park to residents of Chilanzar housing complexes. The outcomes promise not only improved crime statistics but also a deeper societal shift toward mutual respect between law enforcement and citizens—a cornerstone of Uzbekistan's national identity. In an era where trust is the foundation of effective governance, this research positions Tashkent as a pioneer in human-centered policing across Central Asia.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Performance in Uzbekistan Tashkent</dc:title>
  <dc:creator/>
  <dc:language>en</dc:language>
  <cp:keywords/>
  <dcterms:created xsi:type="dcterms:W3CDTF">2025-12-10T08:43:29Z</dcterms:created>
  <dcterms:modified xsi:type="dcterms:W3CDTF">2025-12-10T08:43:29Z</dcterms:modified>
</cp:coreProperties>
</file>

<file path=docProps/custom.xml><?xml version="1.0" encoding="utf-8"?>
<Properties xmlns="http://schemas.openxmlformats.org/officeDocument/2006/custom-properties" xmlns:vt="http://schemas.openxmlformats.org/officeDocument/2006/docPropsVTypes"/>
</file>