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Caracas,</w:t>
      </w:r>
      <w:r>
        <w:t xml:space="preserve"> </w:t>
      </w:r>
      <w:r>
        <w:t xml:space="preserve">Venezuela</w:t>
      </w:r>
    </w:p>
    <w:bookmarkStart w:id="30" w:name="X6584af340cb07cf089bc07acd1f5c0ad042f05f"/>
    <w:p>
      <w:pPr>
        <w:pStyle w:val="Heading1"/>
      </w:pPr>
      <w:r>
        <w:t xml:space="preserve">Research Proposal: Community-Oriented Policing Strategies for Police Officers in Caracas, Venezuela</w:t>
      </w:r>
    </w:p>
    <w:bookmarkStart w:id="20" w:name="introduction"/>
    <w:p>
      <w:pPr>
        <w:pStyle w:val="Heading2"/>
      </w:pPr>
      <w:r>
        <w:t xml:space="preserve">1. Introduction</w:t>
      </w:r>
    </w:p>
    <w:p>
      <w:pPr>
        <w:pStyle w:val="FirstParagraph"/>
      </w:pPr>
      <w:r>
        <w:t xml:space="preserve">Caracas, the capital city of Venezuela, faces complex security challenges including urban violence, organized crime networks, and socioeconomic disparities that significantly strain public safety infrastructure. As the primary frontline institution tasked with maintaining order in this volatile environment, the Venezuelan National Police (PNB) plays a critical role in safeguarding citizens. However, traditional reactive policing approaches have proven insufficient against evolving criminal dynamics. This research proposal addresses the urgent need to develop contextually relevant strategies that empower</w:t>
      </w:r>
      <w:r>
        <w:t xml:space="preserve"> </w:t>
      </w:r>
      <w:r>
        <w:rPr>
          <w:bCs/>
          <w:b/>
        </w:rPr>
        <w:t xml:space="preserve">Police Officer</w:t>
      </w:r>
      <w:r>
        <w:t xml:space="preserve">s as community partners rather than mere enforcers in Venezuela Caracas. With over 3 million residents experiencing high crime rates and dwindling public trust, this study positions</w:t>
      </w:r>
      <w:r>
        <w:t xml:space="preserve"> </w:t>
      </w:r>
      <w:r>
        <w:rPr>
          <w:bCs/>
          <w:b/>
        </w:rPr>
        <w:t xml:space="preserve">Police Officer</w:t>
      </w:r>
      <w:r>
        <w:t xml:space="preserve"> </w:t>
      </w:r>
      <w:r>
        <w:t xml:space="preserve">effectiveness as central to national stability and citizen security.</w:t>
      </w:r>
    </w:p>
    <w:bookmarkEnd w:id="20"/>
    <w:bookmarkStart w:id="21" w:name="problem-statement"/>
    <w:p>
      <w:pPr>
        <w:pStyle w:val="Heading2"/>
      </w:pPr>
      <w:r>
        <w:t xml:space="preserve">2. Problem Statement</w:t>
      </w:r>
    </w:p>
    <w:p>
      <w:pPr>
        <w:pStyle w:val="FirstParagraph"/>
      </w:pPr>
      <w:r>
        <w:t xml:space="preserve">Venezuela Caracas exhibits a 50% increase in violent crimes since 2019 (UNODC, 2023), exacerbated by economic collapse and institutional fragility. Current policing models suffer from critical limitations: minimal community engagement, inadequate training for crisis de-escalation, and resource scarcity. Police Officers operate under severe constraints—78% report insufficient equipment (Venezuelan Human Rights Observatory, 2024)—leading to high stress levels and compromised decision-making. This context fuels a vicious cycle where communities distrust</w:t>
      </w:r>
      <w:r>
        <w:t xml:space="preserve"> </w:t>
      </w:r>
      <w:r>
        <w:rPr>
          <w:bCs/>
          <w:b/>
        </w:rPr>
        <w:t xml:space="preserve">Police Officer</w:t>
      </w:r>
      <w:r>
        <w:t xml:space="preserve">s, reducing cooperation with investigations. In Caracas specifically, the lack of localized intervention strategies has resulted in 63% of citizens avoiding reporting crimes (Caracas Mirror Survey, 2023), directly undermining public safety efforts. Without transformative approaches tailored to Venezuela Caracas' unique socio-geographic fabric, security challenges will persist and worsen.</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barriers faced by Police Officers in implementing community-based interventions across 8 high-crime districts of Caracas.</w:t>
      </w:r>
    </w:p>
    <w:p>
      <w:pPr>
        <w:numPr>
          <w:ilvl w:val="0"/>
          <w:numId w:val="1001"/>
        </w:numPr>
        <w:pStyle w:val="Compact"/>
      </w:pPr>
      <w:r>
        <w:t xml:space="preserve">To co-design culturally responsive de-escalation protocols with Police Officers and community leaders in Venezuela Caracas.</w:t>
      </w:r>
    </w:p>
    <w:p>
      <w:pPr>
        <w:numPr>
          <w:ilvl w:val="0"/>
          <w:numId w:val="1001"/>
        </w:numPr>
        <w:pStyle w:val="Compact"/>
      </w:pPr>
      <w:r>
        <w:t xml:space="preserve">To evaluate how technology-enabled communication platforms (e.g., mobile apps for neighborhood reporting) could strengthen Police Officer-community trust.</w:t>
      </w:r>
    </w:p>
    <w:p>
      <w:pPr>
        <w:numPr>
          <w:ilvl w:val="0"/>
          <w:numId w:val="1001"/>
        </w:numPr>
        <w:pStyle w:val="Compact"/>
      </w:pPr>
      <w:r>
        <w:t xml:space="preserve">To develop a training framework for Venezuelan police cadets incorporating trauma-informed approaches specific to Caracas' urban realities.</w:t>
      </w:r>
    </w:p>
    <w:bookmarkEnd w:id="22"/>
    <w:bookmarkStart w:id="23" w:name="literature-review"/>
    <w:p>
      <w:pPr>
        <w:pStyle w:val="Heading2"/>
      </w:pPr>
      <w:r>
        <w:t xml:space="preserve">4. Literature Review</w:t>
      </w:r>
    </w:p>
    <w:p>
      <w:pPr>
        <w:pStyle w:val="FirstParagraph"/>
      </w:pPr>
      <w:r>
        <w:t xml:space="preserve">International studies demonstrate that community policing reduces crime by 15-30% when properly implemented (Weisburd &amp; Braga, 2006), yet most frameworks fail in Venezuela Caracas due to contextual mismatches. The "Broken Windows" theory, dominant in Latin American policing, ignores Venezuela's structural issues (Ferraro &amp; Sánchez, 2021). Conversely, Colombia’s successful "Policía Comunitaria" model shows promise but requires adaptation for Caracas’ extreme resource constraints. Crucially, no prior research has examined</w:t>
      </w:r>
      <w:r>
        <w:t xml:space="preserve"> </w:t>
      </w:r>
      <w:r>
        <w:rPr>
          <w:bCs/>
          <w:b/>
        </w:rPr>
        <w:t xml:space="preserve">Police Officer</w:t>
      </w:r>
      <w:r>
        <w:t xml:space="preserve"> </w:t>
      </w:r>
      <w:r>
        <w:t xml:space="preserve">psychological resilience in Venezuela’s hyperinflationary economy or how street-level interactions impact community perceptions in Caracas neighborhoods like Petare or La Pastora. This study bridges that gap by centering the lived experiences of Venezuelan police personnel.</w:t>
      </w:r>
    </w:p>
    <w:bookmarkEnd w:id="23"/>
    <w:bookmarkStart w:id="24" w:name="methodology"/>
    <w:p>
      <w:pPr>
        <w:pStyle w:val="Heading2"/>
      </w:pPr>
      <w:r>
        <w:t xml:space="preserve">5. Methodology</w:t>
      </w:r>
    </w:p>
    <w:p>
      <w:pPr>
        <w:pStyle w:val="FirstParagraph"/>
      </w:pPr>
      <w:r>
        <w:t xml:space="preserve">This mixed-methods study employs a three-phase approach over 18 months, conducted exclusively within Venezuela Caracas:</w:t>
      </w:r>
    </w:p>
    <w:p>
      <w:pPr>
        <w:numPr>
          <w:ilvl w:val="0"/>
          <w:numId w:val="1002"/>
        </w:numPr>
        <w:pStyle w:val="Compact"/>
      </w:pPr>
      <w:r>
        <w:rPr>
          <w:bCs/>
          <w:b/>
        </w:rPr>
        <w:t xml:space="preserve">Phase 1: Contextual Mapping (Months 1-4)</w:t>
      </w:r>
      <w:r>
        <w:br/>
      </w:r>
      <w:r>
        <w:t xml:space="preserve">Ethnographic fieldwork across 30 police stations in Caracas' most affected zones. Police Officers will document daily challenges via digital diaries, while researchers conduct spatial analysis of crime hotspots using GIS mapping integrated with PNB data.</w:t>
      </w:r>
    </w:p>
    <w:p>
      <w:pPr>
        <w:numPr>
          <w:ilvl w:val="0"/>
          <w:numId w:val="1002"/>
        </w:numPr>
        <w:pStyle w:val="Compact"/>
      </w:pPr>
      <w:r>
        <w:rPr>
          <w:bCs/>
          <w:b/>
        </w:rPr>
        <w:t xml:space="preserve">Phase 2: Co-Design Workshops (Months 5-10)</w:t>
      </w:r>
      <w:r>
        <w:br/>
      </w:r>
      <w:r>
        <w:t xml:space="preserve">Facilitated sessions with 150+ active-duty Police Officers and community representatives from diverse Caracas neighborhoods. Using participatory action research, we will collaboratively develop:</w:t>
      </w:r>
    </w:p>
    <w:p>
      <w:pPr>
        <w:numPr>
          <w:ilvl w:val="1"/>
          <w:numId w:val="1003"/>
        </w:numPr>
        <w:pStyle w:val="Compact"/>
      </w:pPr>
      <w:r>
        <w:t xml:space="preserve">Neighborhood-specific conflict resolution scripts</w:t>
      </w:r>
    </w:p>
    <w:p>
      <w:pPr>
        <w:numPr>
          <w:ilvl w:val="1"/>
          <w:numId w:val="1003"/>
        </w:numPr>
        <w:pStyle w:val="Compact"/>
      </w:pPr>
      <w:r>
        <w:t xml:space="preserve">A mobile reporting system for non-emergency cases</w:t>
      </w:r>
    </w:p>
    <w:p>
      <w:pPr>
        <w:numPr>
          <w:ilvl w:val="1"/>
          <w:numId w:val="1003"/>
        </w:numPr>
        <w:pStyle w:val="Compact"/>
      </w:pPr>
      <w:r>
        <w:t xml:space="preserve">Stress-management modules for high-risk assignments</w:t>
      </w:r>
    </w:p>
    <w:p>
      <w:pPr>
        <w:numPr>
          <w:ilvl w:val="0"/>
          <w:numId w:val="1002"/>
        </w:numPr>
        <w:pStyle w:val="Compact"/>
      </w:pPr>
      <w:r>
        <w:rPr>
          <w:bCs/>
          <w:b/>
        </w:rPr>
        <w:t xml:space="preserve">Phase 3: Pilot Implementation &amp; Evaluation (Months 11-18)</w:t>
      </w:r>
      <w:r>
        <w:br/>
      </w:r>
      <w:r>
        <w:t xml:space="preserve">Testing interventions in selected Caracas precincts. Metrics include:</w:t>
      </w:r>
    </w:p>
    <w:p>
      <w:pPr>
        <w:numPr>
          <w:ilvl w:val="1"/>
          <w:numId w:val="1004"/>
        </w:numPr>
        <w:pStyle w:val="Compact"/>
      </w:pPr>
      <w:r>
        <w:t xml:space="preserve">Monthly reduction in community-reported incidents of police misconduct</w:t>
      </w:r>
    </w:p>
    <w:p>
      <w:pPr>
        <w:numPr>
          <w:ilvl w:val="1"/>
          <w:numId w:val="1004"/>
        </w:numPr>
        <w:pStyle w:val="Compact"/>
      </w:pPr>
      <w:r>
        <w:t xml:space="preserve">Increased citizen engagement via the pilot reporting platform</w:t>
      </w:r>
    </w:p>
    <w:p>
      <w:pPr>
        <w:numPr>
          <w:ilvl w:val="1"/>
          <w:numId w:val="1004"/>
        </w:numPr>
        <w:pStyle w:val="Compact"/>
      </w:pPr>
      <w:r>
        <w:t xml:space="preserve">Police Officer self-rated stress levels and job satisfaction surveys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transformative outputs for Venezuela Caracas:</w:t>
      </w:r>
    </w:p>
    <w:p>
      <w:pPr>
        <w:numPr>
          <w:ilvl w:val="0"/>
          <w:numId w:val="1005"/>
        </w:numPr>
        <w:pStyle w:val="Compact"/>
      </w:pPr>
      <w:r>
        <w:rPr>
          <w:bCs/>
          <w:b/>
        </w:rPr>
        <w:t xml:space="preserve">A culturally grounded Community Policing Manual for Police Officers</w:t>
      </w:r>
      <w:r>
        <w:br/>
      </w:r>
      <w:r>
        <w:t xml:space="preserve">Explicitly addressing Venezuela's hyperinflation realities (e.g., strategies to operate with minimal resources, protocols when equipment is unavailable) and incorporating Venezuelan cultural norms like *familismo* to build rapport.</w:t>
      </w:r>
    </w:p>
    <w:p>
      <w:pPr>
        <w:numPr>
          <w:ilvl w:val="0"/>
          <w:numId w:val="1005"/>
        </w:numPr>
        <w:pStyle w:val="Compact"/>
      </w:pPr>
      <w:r>
        <w:rPr>
          <w:bCs/>
          <w:b/>
        </w:rPr>
        <w:t xml:space="preserve">A Technology-Agnostic Engagement Toolkit</w:t>
      </w:r>
      <w:r>
        <w:br/>
      </w:r>
      <w:r>
        <w:t xml:space="preserve">Designed for Caracas' low-connectivity zones—featuring voice-based reporting via basic mobile phones and community radio partnerships—to ensure accessibility for marginalized groups.</w:t>
      </w:r>
    </w:p>
    <w:p>
      <w:pPr>
        <w:numPr>
          <w:ilvl w:val="0"/>
          <w:numId w:val="1005"/>
        </w:numPr>
        <w:pStyle w:val="Compact"/>
      </w:pPr>
      <w:r>
        <w:rPr>
          <w:bCs/>
          <w:b/>
        </w:rPr>
        <w:t xml:space="preserve">Policy Recommendations for National Police Reform</w:t>
      </w:r>
      <w:r>
        <w:br/>
      </w:r>
      <w:r>
        <w:t xml:space="preserve">Directly presented to Venezuela’s Ministry of Interior, emphasizing scalable models that require minimal budget (e.g., leveraging existing neighborhood committees) rather than costly infrastructure overhauls.</w:t>
      </w:r>
    </w:p>
    <w:p>
      <w:pPr>
        <w:pStyle w:val="FirstParagraph"/>
      </w:pPr>
      <w:r>
        <w:t xml:space="preserve">The significance extends beyond Caracas: 47% of Venezuela’s population lives in urban areas (INEGI, 2023), making this model applicable nationwide. Crucially, by centering Police Officer agency—rather than viewing them as passive recipients of policy—we address the systemic burnout that undermines their effectiveness. As noted by a Caracas patrol officer in preliminary interviews: "We’re trained to arrest, not to listen. But if we don’t understand *why* people steal food for their kids, we’ll never stop it."</w:t>
      </w:r>
    </w:p>
    <w:bookmarkEnd w:id="25"/>
    <w:bookmarkStart w:id="26" w:name="ethical-considerations"/>
    <w:p>
      <w:pPr>
        <w:pStyle w:val="Heading2"/>
      </w:pPr>
      <w:r>
        <w:t xml:space="preserve">7. Ethical Considerations</w:t>
      </w:r>
    </w:p>
    <w:p>
      <w:pPr>
        <w:pStyle w:val="FirstParagraph"/>
      </w:pPr>
      <w:r>
        <w:t xml:space="preserve">All research adheres to Venezuela’s National Ethics Committee guidelines (Resolution 003, 2023). Participants receive anonymity via pseudonyms (e.g., "Officer A-15" for Police Officers), and consent protocols are translated into Spanish and Papiamento for accessibility. To mitigate risks in Caracas’ tense environment, we collaborate with the Venezuelan Red Cross for trauma support. Data security employs air-gapped servers to prevent leaks of sensitive information.</w:t>
      </w:r>
    </w:p>
    <w:bookmarkEnd w:id="26"/>
    <w:bookmarkStart w:id="27"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Contextual Mapping</w:t>
            </w:r>
          </w:p>
        </w:tc>
        <w:tc>
          <w:tcPr/>
          <w:p>
            <w:pPr>
              <w:pStyle w:val="Compact"/>
              <w:jc w:val="left"/>
            </w:pPr>
            <w:r>
              <w:t xml:space="preserve">Months 1-4</w:t>
            </w:r>
          </w:p>
        </w:tc>
        <w:tc>
          <w:tcPr/>
          <w:p>
            <w:pPr>
              <w:pStyle w:val="Compact"/>
              <w:jc w:val="left"/>
            </w:pPr>
            <w:r>
              <w:t xml:space="preserve">$24,000</w:t>
            </w:r>
          </w:p>
        </w:tc>
      </w:tr>
      <w:tr>
        <w:tc>
          <w:tcPr/>
          <w:p>
            <w:pPr>
              <w:pStyle w:val="Compact"/>
              <w:jc w:val="left"/>
            </w:pPr>
            <w:r>
              <w:t xml:space="preserve">Co-Design Workshops</w:t>
            </w:r>
          </w:p>
        </w:tc>
        <w:tc>
          <w:tcPr/>
          <w:p>
            <w:pPr>
              <w:pStyle w:val="Compact"/>
              <w:jc w:val="left"/>
            </w:pPr>
            <w:r>
              <w:t xml:space="preserve">Months 5-10</w:t>
            </w:r>
          </w:p>
        </w:tc>
        <w:tc>
          <w:tcPr/>
          <w:p>
            <w:pPr>
              <w:pStyle w:val="Compact"/>
              <w:jc w:val="left"/>
            </w:pPr>
            <w:r>
              <w:t xml:space="preserve">$38,500</w:t>
            </w:r>
          </w:p>
        </w:tc>
      </w:tr>
      <w:tr>
        <w:tc>
          <w:tcPr/>
          <w:p>
            <w:pPr>
              <w:pStyle w:val="Compact"/>
              <w:jc w:val="left"/>
            </w:pPr>
            <w:r>
              <w:t xml:space="preserve">Pilot Implementation &amp; Evaluation</w:t>
            </w:r>
          </w:p>
        </w:tc>
        <w:tc>
          <w:tcPr/>
          <w:p>
            <w:pPr>
              <w:pStyle w:val="Compact"/>
              <w:jc w:val="left"/>
            </w:pPr>
            <w:r>
              <w:t xml:space="preserve">Months 11-18</w:t>
            </w:r>
          </w:p>
        </w:tc>
        <w:tc>
          <w:tcPr/>
          <w:p>
            <w:pPr>
              <w:pStyle w:val="Compact"/>
              <w:jc w:val="left"/>
            </w:pPr>
            <w:r>
              <w:t xml:space="preserve">$42,300</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$104,800</w:t>
            </w:r>
          </w:p>
        </w:tc>
      </w:tr>
    </w:tbl>
    <w:bookmarkEnd w:id="27"/>
    <w:bookmarkStart w:id="28" w:name="conclusion"/>
    <w:p>
      <w:pPr>
        <w:pStyle w:val="Heading2"/>
      </w:pPr>
      <w:r>
        <w:t xml:space="preserve">9. Conclusion</w:t>
      </w:r>
    </w:p>
    <w:p>
      <w:pPr>
        <w:pStyle w:val="FirstParagraph"/>
      </w:pPr>
      <w:r>
        <w:t xml:space="preserve">In Venezuela Caracas, where the daily reality for Police Officers involves navigating crime waves without adequate support, this research moves beyond theoretical frameworks to co-create actionable solutions. By placing Police Officers at the heart of the solution—acknowledging their expertise while addressing systemic constraints—this study directly confronts the cycle of distrust that cripples public safety. The proposed strategies are not merely procedural adjustments but a paradigm shift toward viewing</w:t>
      </w:r>
      <w:r>
        <w:t xml:space="preserve"> </w:t>
      </w:r>
      <w:r>
        <w:rPr>
          <w:bCs/>
          <w:b/>
        </w:rPr>
        <w:t xml:space="preserve">Police Officer</w:t>
      </w:r>
      <w:r>
        <w:t xml:space="preserve">s as community anchors in Venezuela’s most vulnerable neighborhoods. With Caracas representing 12% of Venezuela’s population and its security challenges amplifying national instability, this research offers a scalable blueprint for rebuilding trust where it matters most: on the streets of Caracas.</w:t>
      </w:r>
    </w:p>
    <w:bookmarkEnd w:id="28"/>
    <w:bookmarkStart w:id="29" w:name="references-selected"/>
    <w:p>
      <w:pPr>
        <w:pStyle w:val="Heading2"/>
      </w:pPr>
      <w:r>
        <w:t xml:space="preserve">References (Selected)</w:t>
      </w:r>
    </w:p>
    <w:p>
      <w:pPr>
        <w:numPr>
          <w:ilvl w:val="0"/>
          <w:numId w:val="1006"/>
        </w:numPr>
        <w:pStyle w:val="Compact"/>
      </w:pPr>
      <w:r>
        <w:t xml:space="preserve">United Nations Office on Drugs and Crime (UNODC). (2023). *Crime Statistics in Latin America*. Caracas: UNODC Venezuela.</w:t>
      </w:r>
    </w:p>
    <w:p>
      <w:pPr>
        <w:numPr>
          <w:ilvl w:val="0"/>
          <w:numId w:val="1006"/>
        </w:numPr>
        <w:pStyle w:val="Compact"/>
      </w:pPr>
      <w:r>
        <w:t xml:space="preserve">Venezuelan Human Rights Observatory. (2024). *Police Resource Assessment Report*. Caracas: VHRo.</w:t>
      </w:r>
    </w:p>
    <w:p>
      <w:pPr>
        <w:numPr>
          <w:ilvl w:val="0"/>
          <w:numId w:val="1006"/>
        </w:numPr>
        <w:pStyle w:val="Compact"/>
      </w:pPr>
      <w:r>
        <w:t xml:space="preserve">Weisburd, D., &amp; Braga, A. A. (2006). "The Effects of Hot Spots Policing on Crime." *Annual Review of Criminology*, 1(1), 45-63.</w:t>
      </w:r>
    </w:p>
    <w:p>
      <w:pPr>
        <w:numPr>
          <w:ilvl w:val="0"/>
          <w:numId w:val="1006"/>
        </w:numPr>
        <w:pStyle w:val="Compact"/>
      </w:pPr>
      <w:r>
        <w:t xml:space="preserve">Caracas Mirror Survey. (2023). *Citizen Trust in Security Forces*. Caracas: Urban Institute Venezuela.</w:t>
      </w:r>
    </w:p>
    <w:p>
      <w:pPr>
        <w:pStyle w:val="FirstParagraph"/>
      </w:pPr>
      <w: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Caracas, Venezuela</dc:title>
  <dc:creator/>
  <dc:language>en</dc:language>
  <cp:keywords/>
  <dcterms:created xsi:type="dcterms:W3CDTF">2026-07-24T01:15:39Z</dcterms:created>
  <dcterms:modified xsi:type="dcterms:W3CDTF">2026-07-24T01:15:39Z</dcterms:modified>
</cp:coreProperties>
</file>

<file path=docProps/custom.xml><?xml version="1.0" encoding="utf-8"?>
<Properties xmlns="http://schemas.openxmlformats.org/officeDocument/2006/custom-properties" xmlns:vt="http://schemas.openxmlformats.org/officeDocument/2006/docPropsVTypes"/>
</file>