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in</w:t>
      </w:r>
      <w:r>
        <w:t xml:space="preserve"> </w:t>
      </w:r>
      <w:r>
        <w:t xml:space="preserve">Argentina</w:t>
      </w:r>
      <w:r>
        <w:t xml:space="preserve"> </w:t>
      </w:r>
      <w:r>
        <w:t xml:space="preserve">Córdoba</w:t>
      </w:r>
    </w:p>
    <w:bookmarkStart w:id="29" w:name="X977f33cfb90c44aa8100471f30adbe4cc79cc76"/>
    <w:p>
      <w:pPr>
        <w:pStyle w:val="Heading1"/>
      </w:pPr>
      <w:r>
        <w:t xml:space="preserve">A Research Proposal on Contemporary Political Leadership and Governance in Argentina Córdoba</w:t>
      </w:r>
    </w:p>
    <w:bookmarkStart w:id="20" w:name="Xa3b5c9533ba91893f22b28c288f19a653505206"/>
    <w:p>
      <w:pPr>
        <w:pStyle w:val="Heading2"/>
      </w:pPr>
      <w:r>
        <w:t xml:space="preserve">Introduction: Contextualizing Politician Engagement in Argentina Córdoba</w:t>
      </w:r>
    </w:p>
    <w:p>
      <w:pPr>
        <w:pStyle w:val="FirstParagraph"/>
      </w:pPr>
      <w:r>
        <w:t xml:space="preserve">The political landscape of Argentina, particularly within the culturally and economically significant province of Córdoba, demands rigorous scholarly investigation. As the second most populous province and a historic hub of political innovation, Córdoba presents a compelling case study for understanding how</w:t>
      </w:r>
      <w:r>
        <w:t xml:space="preserve"> </w:t>
      </w:r>
      <w:r>
        <w:rPr>
          <w:iCs/>
          <w:i/>
        </w:rPr>
        <w:t xml:space="preserve">Politician</w:t>
      </w:r>
      <w:r>
        <w:t xml:space="preserve"> </w:t>
      </w:r>
      <w:r>
        <w:t xml:space="preserve">conduct shapes regional governance. This Research Proposal outlines an essential study examining the behavioral patterns, accountability mechanisms, and public trust dynamics of elected officials operating within Argentina Córdoba's complex socio-political ecosystem. With Argentina facing persistent challenges in institutional credibility, this investigation directly addresses the urgent need to analyze how local political leadership influences policy implementation and citizen engagement in one of the nation's most influential provinces.</w:t>
      </w:r>
    </w:p>
    <w:bookmarkEnd w:id="20"/>
    <w:bookmarkStart w:id="21" w:name="background-and-problem-statement"/>
    <w:p>
      <w:pPr>
        <w:pStyle w:val="Heading2"/>
      </w:pPr>
      <w:r>
        <w:t xml:space="preserve">Background and Problem Statement</w:t>
      </w:r>
    </w:p>
    <w:p>
      <w:pPr>
        <w:pStyle w:val="FirstParagraph"/>
      </w:pPr>
      <w:r>
        <w:t xml:space="preserve">Argentina Córdoba has long been a crucible for national political experimentation, from its pivotal role in the 19th-century federalist movements to contemporary debates over provincial autonomy. Recent years have witnessed heightened polarization across Argentina's political spectrum, with Córdoba reflecting national trends through its unique institutional configuration. Despite numerous studies on Argentine politics, critical gaps persist regarding localized</w:t>
      </w:r>
      <w:r>
        <w:t xml:space="preserve"> </w:t>
      </w:r>
      <w:r>
        <w:rPr>
          <w:iCs/>
          <w:i/>
        </w:rPr>
        <w:t xml:space="preserve">Politician</w:t>
      </w:r>
      <w:r>
        <w:t xml:space="preserve"> </w:t>
      </w:r>
      <w:r>
        <w:t xml:space="preserve">behavior at the provincial level. Existing research often generalizes national trends without accounting for Córdoba's distinct urban-rural divide, industrial base, and historical identity as a "political laboratory." This oversight impedes effective policy design and institutional reform. Our Research Proposal specifically targets this void by centering on how</w:t>
      </w:r>
      <w:r>
        <w:t xml:space="preserve"> </w:t>
      </w:r>
      <w:r>
        <w:rPr>
          <w:iCs/>
          <w:i/>
        </w:rPr>
        <w:t xml:space="preserve">Politician</w:t>
      </w:r>
      <w:r>
        <w:t xml:space="preserve"> </w:t>
      </w:r>
      <w:r>
        <w:t xml:space="preserve">actions—both in legislative chambers and community engagement—impact governance outcomes in Argentina Córdoba.</w:t>
      </w:r>
    </w:p>
    <w:bookmarkEnd w:id="21"/>
    <w:bookmarkStart w:id="22" w:name="research-objectives"/>
    <w:p>
      <w:pPr>
        <w:pStyle w:val="Heading2"/>
      </w:pPr>
      <w:r>
        <w:t xml:space="preserve">Research Objectives</w:t>
      </w:r>
    </w:p>
    <w:p>
      <w:pPr>
        <w:numPr>
          <w:ilvl w:val="0"/>
          <w:numId w:val="1001"/>
        </w:numPr>
        <w:pStyle w:val="Compact"/>
      </w:pPr>
      <w:r>
        <w:t xml:space="preserve">To map the decision-making pathways of provincial legislators in Argentina Córdoba across key policy domains (education, healthcare, economic development).</w:t>
      </w:r>
    </w:p>
    <w:p>
      <w:pPr>
        <w:numPr>
          <w:ilvl w:val="0"/>
          <w:numId w:val="1001"/>
        </w:numPr>
        <w:pStyle w:val="Compact"/>
      </w:pPr>
      <w:r>
        <w:t xml:space="preserve">To assess public perception of political accountability among citizens in Córdoba's diverse municipalities through structured surveys.</w:t>
      </w:r>
    </w:p>
    <w:p>
      <w:pPr>
        <w:numPr>
          <w:ilvl w:val="0"/>
          <w:numId w:val="1001"/>
        </w:numPr>
        <w:pStyle w:val="Compact"/>
      </w:pPr>
      <w:r>
        <w:t xml:space="preserve">To analyze correlations between politician communication strategies and voter participation rates in recent provincial elections.</w:t>
      </w:r>
    </w:p>
    <w:p>
      <w:pPr>
        <w:numPr>
          <w:ilvl w:val="0"/>
          <w:numId w:val="1001"/>
        </w:numPr>
        <w:pStyle w:val="Compact"/>
      </w:pPr>
      <w:r>
        <w:t xml:space="preserve">To evaluate how institutional structures (e.g., the Córdoba Provincial Legislature) enable or constrain ethical conduct among elected officials.</w:t>
      </w:r>
    </w:p>
    <w:bookmarkEnd w:id="22"/>
    <w:bookmarkStart w:id="23" w:name="Xb929f97d3519f12890a5f0c2f005a5a58e7e170"/>
    <w:p>
      <w:pPr>
        <w:pStyle w:val="Heading2"/>
      </w:pPr>
      <w:r>
        <w:t xml:space="preserve">Methodology: Mixed-Method Approach for Contextual Rigor</w:t>
      </w:r>
    </w:p>
    <w:p>
      <w:pPr>
        <w:pStyle w:val="FirstParagraph"/>
      </w:pPr>
      <w:r>
        <w:t xml:space="preserve">This Research Proposal adopts a triangulated methodology designed to capture both quantitative patterns and qualitative nuances of political practice. Phase 1 involves quantitative analysis of legislative voting records (2018-2023) from Argentina Córdoba's Provincial Congress, examining alignment between campaign promises and policy votes using text-mining techniques. Phase 2 comprises semi-structured interviews with 45 key informants: including current and former politicians representing all major parties, civil society leaders from Córdoba's 18 departments, and municipal administrators. Phase 3 deploys stratified random sampling to survey 1,200 residents across urban (Córdoba City), suburban, and rural communities to measure trust levels in local</w:t>
      </w:r>
      <w:r>
        <w:t xml:space="preserve"> </w:t>
      </w:r>
      <w:r>
        <w:rPr>
          <w:iCs/>
          <w:i/>
        </w:rPr>
        <w:t xml:space="preserve">Politician</w:t>
      </w:r>
      <w:r>
        <w:t xml:space="preserve"> </w:t>
      </w:r>
      <w:r>
        <w:t xml:space="preserve">representation. Crucially, all methods are tailored to Argentina Córdoba's socio-political context—recognizing its unique identity as the "Silicon Valley of Latin America" for tech innovation and its deep-rooted agricultural economy.</w:t>
      </w:r>
    </w:p>
    <w:bookmarkEnd w:id="23"/>
    <w:bookmarkStart w:id="24" w:name="Xa92982bc78a6c79f278070579bb87f0f64779d0"/>
    <w:p>
      <w:pPr>
        <w:pStyle w:val="Heading2"/>
      </w:pPr>
      <w:r>
        <w:t xml:space="preserve">Theoretical Framework: Beyond Generic Political Science Models</w:t>
      </w:r>
    </w:p>
    <w:p>
      <w:pPr>
        <w:pStyle w:val="FirstParagraph"/>
      </w:pPr>
      <w:r>
        <w:t xml:space="preserve">Rejecting one-size-fits-all political science frameworks, this study integrates two contextually grounded lenses: (1)</w:t>
      </w:r>
      <w:r>
        <w:t xml:space="preserve"> </w:t>
      </w:r>
      <w:r>
        <w:rPr>
          <w:iCs/>
          <w:i/>
        </w:rPr>
        <w:t xml:space="preserve">Cordobese Political Culture Theory</w:t>
      </w:r>
      <w:r>
        <w:t xml:space="preserve">, which posits that provincial identity creates distinct leadership expectations shaped by historical experiences of federalism; and (2)</w:t>
      </w:r>
      <w:r>
        <w:t xml:space="preserve"> </w:t>
      </w:r>
      <w:r>
        <w:rPr>
          <w:iCs/>
          <w:i/>
        </w:rPr>
        <w:t xml:space="preserve">Institutional Hybridity Framework</w:t>
      </w:r>
      <w:r>
        <w:t xml:space="preserve">, analyzing how national laws adapt to Córdoba's specific administrative realities. This dual approach ensures the Research Proposal does not merely replicate studies from Buenos Aires or Mendoza but generates knowledge uniquely applicable to Argentina Córdoba. The framework explicitly addresses why certain</w:t>
      </w:r>
      <w:r>
        <w:t xml:space="preserve"> </w:t>
      </w:r>
      <w:r>
        <w:rPr>
          <w:iCs/>
          <w:i/>
        </w:rPr>
        <w:t xml:space="preserve">Politician</w:t>
      </w:r>
      <w:r>
        <w:t xml:space="preserve"> </w:t>
      </w:r>
      <w:r>
        <w:t xml:space="preserve">behaviors succeed (or fail) in this province where political legitimacy hinges on balancing urban modernity with rural traditions.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Argentina Córdoba. First, it will produce the first comprehensive database of politician performance metrics specific to the province, enabling evidence-based oversight mechanisms. Second, findings will inform a public accountability index measuring how effectively legislators translate policy promises into tangible services across Córdoba's municipalities—a tool already sought by civic groups like "Cordobeses por el Cambio." Third, the study will generate actionable recommendations for reforming provincial campaign finance laws and ethical guidelines to align with Córdoba's political realities. For Argentina as a whole, these insights could redefine national standards for provincial governance, particularly as Córdoba serves as a bellwether for other regions facing similar institutional challenges.</w:t>
      </w:r>
    </w:p>
    <w:bookmarkEnd w:id="25"/>
    <w:bookmarkStart w:id="26" w:name="timeline-and-resource-allocation"/>
    <w:p>
      <w:pPr>
        <w:pStyle w:val="Heading2"/>
      </w:pPr>
      <w:r>
        <w:t xml:space="preserve">Timeline and Resource Allocation</w:t>
      </w:r>
    </w:p>
    <w:p>
      <w:pPr>
        <w:pStyle w:val="FirstParagraph"/>
      </w:pPr>
      <w:r>
        <w:t xml:space="preserve">The proposed 18-month Research Proposal includes: Months 1-3 (literature review + instrument design); Months 4-9 (data collection); Months 10-15 (analysis &amp; validation workshops with Córdoba-based stakeholders); Month 16-18 (report finalization). Budget requirements include $85,000 for fieldwork logistics across Córdoba's geographic breadth, $22,000 for software licensing (Nvivo for qualitative analysis), and $7,500 for community engagement sessions in peripheral regions. All resources will prioritize local collaboration—75% of research assistants will be recruited from Córdoba universities (e.g., UNC, Universidad Nacional de Villa María) to ensure cultural fluency.</w:t>
      </w:r>
    </w:p>
    <w:bookmarkEnd w:id="26"/>
    <w:bookmarkStart w:id="28" w:name="Xa81719852088720bdb45dc2c9d649ee32e0a09f"/>
    <w:p>
      <w:pPr>
        <w:pStyle w:val="Heading2"/>
      </w:pPr>
      <w:r>
        <w:t xml:space="preserve">Conclusion: A Foundational Step for Democratic Renewal</w:t>
      </w:r>
    </w:p>
    <w:p>
      <w:pPr>
        <w:pStyle w:val="FirstParagraph"/>
      </w:pPr>
      <w:r>
        <w:t xml:space="preserve">In a political climate where trust in leadership erodes globally, this Research Proposal emerges as a critical intervention for Argentina Córdoba. By centering the lived experiences of local</w:t>
      </w:r>
      <w:r>
        <w:t xml:space="preserve"> </w:t>
      </w:r>
      <w:r>
        <w:rPr>
          <w:iCs/>
          <w:i/>
        </w:rPr>
        <w:t xml:space="preserve">Politician</w:t>
      </w:r>
      <w:r>
        <w:t xml:space="preserve">s and their constituents, it moves beyond abstract theories to illuminate how governance functions on the ground. The study directly responds to Córdoba's urgent need for self-reflection: How can provincial leadership evolve to meet the expectations of a diverse population navigating digital transformation while preserving traditional economic sectors? As Argentina confronts its democratic challenges, this Research Proposal establishes Argentina Córdoba not merely as a case study, but as an indispensable laboratory for reimagining ethical political practice in Latin America. Its success will provide a replicable model for other provinces seeking to strengthen the bridge between elected officials and citizens—proving that when politicians engage authentically with their communities, governance transforms from obligation into shared purpose.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in Argentina Córdoba</dc:title>
  <dc:creator/>
  <dc:language>en</dc:language>
  <cp:keywords/>
  <dcterms:created xsi:type="dcterms:W3CDTF">2026-07-23T19:19:42Z</dcterms:created>
  <dcterms:modified xsi:type="dcterms:W3CDTF">2026-07-23T19:19:42Z</dcterms:modified>
</cp:coreProperties>
</file>

<file path=docProps/custom.xml><?xml version="1.0" encoding="utf-8"?>
<Properties xmlns="http://schemas.openxmlformats.org/officeDocument/2006/custom-properties" xmlns:vt="http://schemas.openxmlformats.org/officeDocument/2006/docPropsVTypes"/>
</file>