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Belgian</w:t>
      </w:r>
      <w:r>
        <w:t xml:space="preserve"> </w:t>
      </w:r>
      <w:r>
        <w:t xml:space="preserve">Politician</w:t>
      </w:r>
      <w:r>
        <w:t xml:space="preserve"> </w:t>
      </w:r>
      <w:r>
        <w:t xml:space="preserve">in</w:t>
      </w:r>
      <w:r>
        <w:t xml:space="preserve"> </w:t>
      </w:r>
      <w:r>
        <w:t xml:space="preserve">the</w:t>
      </w:r>
      <w:r>
        <w:t xml:space="preserve"> </w:t>
      </w:r>
      <w:r>
        <w:t xml:space="preserve">Brussels</w:t>
      </w:r>
      <w:r>
        <w:t xml:space="preserve"> </w:t>
      </w:r>
      <w:r>
        <w:t xml:space="preserve">Political</w:t>
      </w:r>
      <w:r>
        <w:t xml:space="preserve"> </w:t>
      </w:r>
      <w:r>
        <w:t xml:space="preserve">Ecosystem</w:t>
      </w:r>
    </w:p>
    <w:bookmarkStart w:id="27" w:name="X29e80e861b3051464616886683d1e0dd3a99f6f"/>
    <w:p>
      <w:pPr>
        <w:pStyle w:val="Heading1"/>
      </w:pPr>
      <w:r>
        <w:t xml:space="preserve">Research Proposal: Navigating Dual Loyalties - A Study of the Belgian Politician within the Brussels Political Landscape</w:t>
      </w:r>
    </w:p>
    <w:bookmarkStart w:id="20" w:name="abstract-approx.-150-words"/>
    <w:p>
      <w:pPr>
        <w:pStyle w:val="Heading2"/>
      </w:pPr>
      <w:r>
        <w:t xml:space="preserve">Abstract (Approx. 150 words)</w:t>
      </w:r>
    </w:p>
    <w:p>
      <w:pPr>
        <w:pStyle w:val="FirstParagraph"/>
      </w:pPr>
      <w:r>
        <w:t xml:space="preserve">This research proposal investigates the complex political role and strategic navigation of Belgian politicians operating within the unique institutional framework of Brussels, Belgium. As the de facto capital of the European Union and home to major EU institutions, Brussels presents a distinct environment where national politicians must simultaneously serve their constituencies in Belgium while engaging with supranational governance. This study seeks to analyze how Belgian Politicians manage dual mandates—balancing federal, regional (Flemish/Walloon), and European political responsibilities—and the implications of this dynamic for democratic accountability, policy coherence, and national representation within the EU. Through qualitative analysis of parliamentary records, expert interviews with Belgian Members of the European Parliament (MEPs) and federal ministers based in Brussels, this project will provide critical insights into the evolving identity and challenges faced by Belgian Politicians on Europe's political stage.</w:t>
      </w:r>
    </w:p>
    <w:bookmarkEnd w:id="20"/>
    <w:bookmarkStart w:id="21" w:name="X361dc7863d283457a6305ead8406ae39d61e1ef"/>
    <w:p>
      <w:pPr>
        <w:pStyle w:val="Heading2"/>
      </w:pPr>
      <w:r>
        <w:t xml:space="preserve">1. Introduction: The Imperative of Studying the Belgian Politician in Brussels (Approx. 200 words)</w:t>
      </w:r>
    </w:p>
    <w:p>
      <w:pPr>
        <w:pStyle w:val="FirstParagraph"/>
      </w:pPr>
      <w:r>
        <w:t xml:space="preserve">Brussels is not merely a city; it is the epicenter of European political decision-making, housing the European Commission, Council of the European Union, and European Parliament. Within this crucible, Belgian politicians—whether serving as federal ministers in Brussels-based governments or as MEPs representing Belgium's constituencies—occupy a position of profound strategic significance. Belgium’s unique federal structure (divided into Flanders, Wallonia, and Brussels-Capital Region), combined with its role as the EU's institutional hub, creates an unparalleled context for studying political identity and governance. The Belgian Politician operating in Brussels is not just a national representative but a crucial bridge between Belgian domestic politics and the complex machinery of European integration. This dual focus necessitates constant negotiation of loyalty: to Belgium’s linguistic communities, its federal government, its regional parliaments (Flemish Parliament, Walloon Parliament), and the EU's supranational imperatives. Understanding how these Politicians navigate this intricate web is paramount for assessing the health of Belgian democracy and the effectiveness of European governance. This research directly addresses a critical gap in existing literature, which often treats Belgian politicians generically without adequately accounting for their specific Brussels-based operational realities and institutional pressures.</w:t>
      </w:r>
    </w:p>
    <w:bookmarkEnd w:id="21"/>
    <w:bookmarkStart w:id="22" w:name="X29043263e385f78431e5211b9626212995189e5"/>
    <w:p>
      <w:pPr>
        <w:pStyle w:val="Heading2"/>
      </w:pPr>
      <w:r>
        <w:t xml:space="preserve">2. Literature Review: Contextualizing the Belgian Politician (Approx. 200 words)</w:t>
      </w:r>
    </w:p>
    <w:p>
      <w:pPr>
        <w:pStyle w:val="FirstParagraph"/>
      </w:pPr>
      <w:r>
        <w:t xml:space="preserve">Existing scholarship on European politics often examines national politicians in the EU context, but frequently neglects the specific dynamics of member states whose capitals are also EU institutional hubs, such as Belgium (cf. Koenig et al., 2018; Rittberger &amp; Trenz, 2019). Studies on Belgian federalism (e.g., Verhelst &amp; De Vries, 2016) highlight the tensions between Brussels and the regional capitals but rarely delve into how politicians *in Brussels* mediate these tensions for EU-level action. Research on MEPs (e.g., Rasmussen &amp; Siermann, 2017) often focuses on transnational party dynamics without sufficient attention to the national political constraints faced by Belgian MEPs, who are embedded in a highly fragmented national party system. Crucially, the concept of the "Belgian Politician" within Brussels requires a nuanced framework that integrates: (a) Belgian federalism and its linguistic divide; (b) Brussels as both Belgian city and EU capital; (c) the specific institutional pathways available to politicians based in this unique location. This proposal builds on these strands but shifts focus explicitly to the lived experience, strategic choices, and institutional constraints encountered daily by Politicians operating from within the heart of Europe's political machinery.</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Belgian Politicians in Brussels strategically allocate their time, attention, and political capital between national (federal/regional) obligations and EU-level responsibilities?</w:t>
      </w:r>
    </w:p>
    <w:p>
      <w:pPr>
        <w:numPr>
          <w:ilvl w:val="0"/>
          <w:numId w:val="1001"/>
        </w:numPr>
        <w:pStyle w:val="Compact"/>
      </w:pPr>
      <w:r>
        <w:t xml:space="preserve">To what extent do linguistic and regional affiliations within Belgium shape a Politician's approach to EU policy-making while based in Brussels?</w:t>
      </w:r>
    </w:p>
    <w:p>
      <w:pPr>
        <w:numPr>
          <w:ilvl w:val="0"/>
          <w:numId w:val="1001"/>
        </w:numPr>
        <w:pStyle w:val="Compact"/>
      </w:pPr>
      <w:r>
        <w:t xml:space="preserve">What specific institutional barriers or opportunities do Belgian Politicians encounter due to their presence in Brussels compared to politicians operating solely from national capitals like Luxembourg or Paris?</w:t>
      </w:r>
    </w:p>
    <w:p>
      <w:pPr>
        <w:numPr>
          <w:ilvl w:val="0"/>
          <w:numId w:val="1001"/>
        </w:numPr>
        <w:pStyle w:val="Compact"/>
      </w:pPr>
      <w:r>
        <w:t xml:space="preserve">How do Belgian Politicians perceive the tension between democratic accountability to their Belgian constituents and the perceived need for 'European' leadership at the EU level?</w:t>
      </w:r>
    </w:p>
    <w:bookmarkEnd w:id="23"/>
    <w:bookmarkStart w:id="24" w:name="methodology-approx.-150-words"/>
    <w:p>
      <w:pPr>
        <w:pStyle w:val="Heading2"/>
      </w:pPr>
      <w:r>
        <w:t xml:space="preserve">4. Methodology (Approx. 150 words)</w:t>
      </w:r>
    </w:p>
    <w:p>
      <w:pPr>
        <w:pStyle w:val="FirstParagraph"/>
      </w:pPr>
      <w:r>
        <w:t xml:space="preserve">This mixed-methods study will combine qualitative data collection with document analysis. Primary data will be gathered through semi-structured, in-depth interviews with approximately 30 key informants: (a) Current and former Belgian Federal Ministers based in Brussels; (b) Active Belgian MEPs; (c) Senior officials from the Belgian federal administration responsible for EU affairs (e.g., State Secretary for European Affairs). Interviews will focus on daily challenges, strategic decision-making processes, and perceived impacts of their Brussels location. Complementing this, a critical analysis of parliamentary debates in both the Belgian Federal Parliament and the European Parliament (focusing on key policy areas like migration, trade, or environment), along with ministerial statements from the Belgian government website (brussels.government.be), will identify recurring themes in how Politicians frame their dual mandates. Thematic analysis will be employed to synthesize interview transcripts and document findings, ensuring triangulation of evidence.</w:t>
      </w:r>
    </w:p>
    <w:bookmarkEnd w:id="24"/>
    <w:bookmarkStart w:id="25" w:name="X365d2b6100098d7ca2b895f61ebbbe5dbce25e7"/>
    <w:p>
      <w:pPr>
        <w:pStyle w:val="Heading2"/>
      </w:pPr>
      <w:r>
        <w:t xml:space="preserve">5. Expected Contributions &amp; Significance (Approx. 150 words)</w:t>
      </w:r>
    </w:p>
    <w:p>
      <w:pPr>
        <w:pStyle w:val="FirstParagraph"/>
      </w:pPr>
      <w:r>
        <w:t xml:space="preserve">This research promises significant contributions to multiple fields. For political science, it offers a detailed empirical study of the Belgian Politician as a distinct actor within the EU's institutional landscape, moving beyond abstract theories of Europeanization. It will provide concrete insights into how national political structures (specifically Belgium's federalism) interact with and are reshaped by EU governance from within Brussels. For policy-making in Belgium, findings will inform strategies for better aligning national political resources with EU engagement priorities, potentially improving the coherence and effectiveness of Belgian representation at the European level. Crucially, it addresses a gap relevant to democratic theory: how politicians operating in this unique supranational setting maintain accountability to diverse national constituencies while contributing to collective European outcomes. The study's focus on "Belgium Brussels" ensures its findings are directly applicable to understanding the heart of Europe's political operation and the critical role played by Belgian Politicians within it. The results will be disseminated through academic publications, policy briefs for the Belgian government, and presentations at EU studies conferences in Brussels.</w:t>
      </w:r>
    </w:p>
    <w:bookmarkEnd w:id="25"/>
    <w:bookmarkStart w:id="26" w:name="conclusion-approx.-50-words"/>
    <w:p>
      <w:pPr>
        <w:pStyle w:val="Heading2"/>
      </w:pPr>
      <w:r>
        <w:t xml:space="preserve">6. Conclusion (Approx. 50 words)</w:t>
      </w:r>
    </w:p>
    <w:p>
      <w:pPr>
        <w:pStyle w:val="FirstParagraph"/>
      </w:pPr>
      <w:r>
        <w:t xml:space="preserve">The position of the Belgian Politician in Brussels is pivotal to both Belgium's national politics and the functioning of European democracy. This research will illuminate the complex realities, strategic choices, and inherent tensions defining this unique political role, offering essential knowledge for understanding governance at the intersection of nation-state and supranational community within Europe's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Belgian Politician in the Brussels Political Ecosystem</dc:title>
  <dc:creator/>
  <dc:language>en</dc:language>
  <cp:keywords/>
  <dcterms:created xsi:type="dcterms:W3CDTF">2026-07-23T10:11:21Z</dcterms:created>
  <dcterms:modified xsi:type="dcterms:W3CDTF">2026-07-23T10:11:21Z</dcterms:modified>
</cp:coreProperties>
</file>

<file path=docProps/custom.xml><?xml version="1.0" encoding="utf-8"?>
<Properties xmlns="http://schemas.openxmlformats.org/officeDocument/2006/custom-properties" xmlns:vt="http://schemas.openxmlformats.org/officeDocument/2006/docPropsVTypes"/>
</file>