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46fdc6fef6ea71a36fc16dd9e304cbc8236a28a"/>
    <w:p>
      <w:pPr>
        <w:pStyle w:val="Heading1"/>
      </w:pPr>
      <w:r>
        <w:t xml:space="preserve">Research Proposal: Analyzing the Political Landscape and Governance Effectiveness of Politicians in Brazil Rio de Janeiro</w:t>
      </w:r>
    </w:p>
    <w:bookmarkStart w:id="20" w:name="introduction"/>
    <w:p>
      <w:pPr>
        <w:pStyle w:val="Heading2"/>
      </w:pPr>
      <w:r>
        <w:t xml:space="preserve">1. Introduction</w:t>
      </w:r>
    </w:p>
    <w:p>
      <w:pPr>
        <w:pStyle w:val="FirstParagraph"/>
      </w:pPr>
      <w:r>
        <w:t xml:space="preserve">This Research Proposal investigates the pivotal role of the</w:t>
      </w:r>
      <w:r>
        <w:t xml:space="preserve"> </w:t>
      </w:r>
      <w:r>
        <w:rPr>
          <w:bCs/>
          <w:b/>
        </w:rPr>
        <w:t xml:space="preserve">Politician</w:t>
      </w:r>
      <w:r>
        <w:t xml:space="preserve"> </w:t>
      </w:r>
      <w:r>
        <w:t xml:space="preserve">within the complex socio-political ecosystem of</w:t>
      </w:r>
      <w:r>
        <w:t xml:space="preserve"> </w:t>
      </w:r>
      <w:r>
        <w:rPr>
          <w:bCs/>
          <w:b/>
        </w:rPr>
        <w:t xml:space="preserve">Brazil Rio de Janeiro</w:t>
      </w:r>
      <w:r>
        <w:t xml:space="preserve">. As one of Latin America's most dynamic yet volatile urban centers, Rio de Janeiro presents a critical case study for understanding how political leadership shapes governance, public trust, and sustainable development. The city grapples with systemic challenges including violent crime, economic inequality, environmental fragility (particularly in favelas and coastal zones), and institutional corruption. Amidst these pressures, the effectiveness of local</w:t>
      </w:r>
      <w:r>
        <w:t xml:space="preserve"> </w:t>
      </w:r>
      <w:r>
        <w:rPr>
          <w:bCs/>
          <w:b/>
        </w:rPr>
        <w:t xml:space="preserve">Politician</w:t>
      </w:r>
      <w:r>
        <w:t xml:space="preserve">s directly determines policy outcomes for 15 million residents. This study addresses a critical gap: while Brazil's national politics are well-documented, contextualized analysis of Rio's municipal leadership remains fragmented. The proposed research will systematically examine how politicians navigate power structures, deliver public services, and respond to citizen demands within Rio's unique political geography.</w:t>
      </w:r>
    </w:p>
    <w:bookmarkEnd w:id="20"/>
    <w:bookmarkStart w:id="21" w:name="problem-statement"/>
    <w:p>
      <w:pPr>
        <w:pStyle w:val="Heading2"/>
      </w:pPr>
      <w:r>
        <w:t xml:space="preserve">2. Problem Statement</w:t>
      </w:r>
    </w:p>
    <w:p>
      <w:pPr>
        <w:pStyle w:val="FirstParagraph"/>
      </w:pPr>
      <w:r>
        <w:t xml:space="preserve">Rio de Janeiro exemplifies Brazil's governance paradox: despite progressive legislative frameworks, implementation consistently lags due to political fragmentation and weak accountability mechanisms. Recent data from the Brazilian Institute of Geography and Statistics (IBGE) indicates that 68% of Rio residents distrust local politicians (2023), while public service delivery in sanitation, healthcare, and security remains critically deficient. The 2021 state corruption scandal involving Rio's former governor underscores how individual</w:t>
      </w:r>
      <w:r>
        <w:t xml:space="preserve"> </w:t>
      </w:r>
      <w:r>
        <w:rPr>
          <w:bCs/>
          <w:b/>
        </w:rPr>
        <w:t xml:space="preserve">Politician</w:t>
      </w:r>
      <w:r>
        <w:t xml:space="preserve"> </w:t>
      </w:r>
      <w:r>
        <w:t xml:space="preserve">conduct can destabilize entire institutions. This Research Proposal contends that without understanding the specific behavioral patterns, incentives, and constraints of Rio's political class—rather than treating them as a monolith—we cannot design effective interventions. The absence of granular analysis risks perpetuating failed policies and eroding democratic legitimacy in Brazil's most iconic city.</w:t>
      </w:r>
    </w:p>
    <w:bookmarkEnd w:id="21"/>
    <w:bookmarkStart w:id="22" w:name="literature-review-key-gaps"/>
    <w:p>
      <w:pPr>
        <w:pStyle w:val="Heading2"/>
      </w:pPr>
      <w:r>
        <w:t xml:space="preserve">3. Literature Review (Key Gaps)</w:t>
      </w:r>
    </w:p>
    <w:p>
      <w:pPr>
        <w:pStyle w:val="FirstParagraph"/>
      </w:pPr>
      <w:r>
        <w:t xml:space="preserve">Existing scholarship on Brazilian politics often focuses on national-level actors or comparative urban studies, overlooking Rio's distinctive dynamics. While works by scholars like Lilia Schwarcz (on Rio's social history) and Thomas Skidmore (on Brazilian democracy) provide foundational context, they lack empirical focus on contemporary municipal leadership. Recent studies by the Inter-American Development Bank (2022) identify corruption as a top governance barrier in Rio but fail to dissect how individual</w:t>
      </w:r>
      <w:r>
        <w:t xml:space="preserve"> </w:t>
      </w:r>
      <w:r>
        <w:rPr>
          <w:bCs/>
          <w:b/>
        </w:rPr>
        <w:t xml:space="preserve">Politician</w:t>
      </w:r>
      <w:r>
        <w:t xml:space="preserve"> </w:t>
      </w:r>
      <w:r>
        <w:t xml:space="preserve">agency contributes to or mitigates this. Crucially, no comprehensive analysis links Rio's favela-based political mobilization patterns (e.g., through Councils of Popular Participation) to policy outcomes. This Research Proposal bridges these gaps by centering the</w:t>
      </w:r>
      <w:r>
        <w:t xml:space="preserve"> </w:t>
      </w:r>
      <w:r>
        <w:rPr>
          <w:bCs/>
          <w:b/>
        </w:rPr>
        <w:t xml:space="preserve">Politician</w:t>
      </w:r>
      <w:r>
        <w:t xml:space="preserve">'s daily decision-making in Brazil Rio de Janeiro's reality.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contextualized framework explaining how politicians' strategic choices impact governance efficacy in Rio de Janeiro.</w:t>
      </w:r>
    </w:p>
    <w:p>
      <w:pPr>
        <w:numPr>
          <w:ilvl w:val="0"/>
          <w:numId w:val="1001"/>
        </w:numPr>
        <w:pStyle w:val="Compact"/>
      </w:pPr>
      <w:r>
        <w:rPr>
          <w:bCs/>
          <w:b/>
        </w:rPr>
        <w:t xml:space="preserve">RQ1:</w:t>
      </w:r>
      <w:r>
        <w:t xml:space="preserve"> </w:t>
      </w:r>
      <w:r>
        <w:t xml:space="preserve">How do political party affiliations, electoral pressures, and institutional networks shape decision-making processes of Rio de Janeiro's local politicians?</w:t>
      </w:r>
    </w:p>
    <w:p>
      <w:pPr>
        <w:numPr>
          <w:ilvl w:val="0"/>
          <w:numId w:val="1001"/>
        </w:numPr>
        <w:pStyle w:val="Compact"/>
      </w:pPr>
      <w:r>
        <w:rPr>
          <w:bCs/>
          <w:b/>
        </w:rPr>
        <w:t xml:space="preserve">RQ2:</w:t>
      </w:r>
      <w:r>
        <w:t xml:space="preserve"> </w:t>
      </w:r>
      <w:r>
        <w:t xml:space="preserve">To what extent does public trust in a politician correlate with the implementation speed and quality of key services (e.g., security patrols in favelas, waste management)?</w:t>
      </w:r>
    </w:p>
    <w:p>
      <w:pPr>
        <w:numPr>
          <w:ilvl w:val="0"/>
          <w:numId w:val="1001"/>
        </w:numPr>
        <w:pStyle w:val="Compact"/>
      </w:pPr>
      <w:r>
        <w:rPr>
          <w:bCs/>
          <w:b/>
        </w:rPr>
        <w:t xml:space="preserve">RQ3:</w:t>
      </w:r>
      <w:r>
        <w:t xml:space="preserve"> </w:t>
      </w:r>
      <w:r>
        <w:t xml:space="preserve">How do gender, socioeconomic background, and community representation influence a politician's policy priorities in Brazil Rio de Janeiro?</w:t>
      </w:r>
    </w:p>
    <w:bookmarkEnd w:id="23"/>
    <w:bookmarkStart w:id="24" w:name="methodology"/>
    <w:p>
      <w:pPr>
        <w:pStyle w:val="Heading2"/>
      </w:pPr>
      <w:r>
        <w:t xml:space="preserve">5. Methodology</w:t>
      </w:r>
    </w:p>
    <w:p>
      <w:pPr>
        <w:pStyle w:val="FirstParagraph"/>
      </w:pPr>
      <w:r>
        <w:t xml:space="preserve">This mixed-methods study employs sequential data collection across three phases:</w:t>
      </w:r>
    </w:p>
    <w:p>
      <w:pPr>
        <w:numPr>
          <w:ilvl w:val="0"/>
          <w:numId w:val="1002"/>
        </w:numPr>
        <w:pStyle w:val="Compact"/>
      </w:pPr>
      <w:r>
        <w:rPr>
          <w:bCs/>
          <w:b/>
        </w:rPr>
        <w:t xml:space="preserve">Quantitative Phase (Months 1-4):</w:t>
      </w:r>
      <w:r>
        <w:t xml:space="preserve"> </w:t>
      </w:r>
      <w:r>
        <w:t xml:space="preserve">Survey of 300+ elected officials (mayors, council members) and a stratified citizen sample (n=1,200) across Rio's 33 districts. Metrics include: trust scores on politicians; perceived effectiveness of specific policies; demographic data on political representation.</w:t>
      </w:r>
    </w:p>
    <w:p>
      <w:pPr>
        <w:numPr>
          <w:ilvl w:val="0"/>
          <w:numId w:val="1002"/>
        </w:numPr>
        <w:pStyle w:val="Compact"/>
      </w:pPr>
      <w:r>
        <w:rPr>
          <w:bCs/>
          <w:b/>
        </w:rPr>
        <w:t xml:space="preserve">Qualitative Phase (Months 5-8):</w:t>
      </w:r>
      <w:r>
        <w:t xml:space="preserve"> </w:t>
      </w:r>
      <w:r>
        <w:t xml:space="preserve">In-depth interviews with 45 key informants—politicians (15), community leaders from favelas, civil society organizations, and policy analysts. Focus: decision-making narratives amid corruption risks and resource constraints.</w:t>
      </w:r>
    </w:p>
    <w:p>
      <w:pPr>
        <w:numPr>
          <w:ilvl w:val="0"/>
          <w:numId w:val="1002"/>
        </w:numPr>
        <w:pStyle w:val="Compact"/>
      </w:pPr>
      <w:r>
        <w:rPr>
          <w:bCs/>
          <w:b/>
        </w:rPr>
        <w:t xml:space="preserve">Case Study Analysis (Months 9-10):</w:t>
      </w:r>
      <w:r>
        <w:t xml:space="preserve"> </w:t>
      </w:r>
      <w:r>
        <w:t xml:space="preserve">Comparative analysis of three districts with divergent governance outcomes (e.g., Niterói vs. Complexo do Alemão vs. Barra da Tijuca) to trace policy pathways influenced by local politicians.</w:t>
      </w:r>
    </w:p>
    <w:p>
      <w:pPr>
        <w:pStyle w:val="FirstParagraph"/>
      </w:pPr>
      <w:r>
        <w:t xml:space="preserve">Data will be triangulated using statistical tools (SPSS for survey data) and thematic analysis (NVivo for interviews). Ethical protocols include anonymous citizen participation and consent from all politician participants, approved by UERJ Ethics Board.</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validated "Politician Effectiveness Index" measuring policy delivery against public trust in Rio de Janeiro, adaptable for other Brazilian municipalities.</w:t>
      </w:r>
    </w:p>
    <w:p>
      <w:pPr>
        <w:numPr>
          <w:ilvl w:val="0"/>
          <w:numId w:val="1003"/>
        </w:numPr>
        <w:pStyle w:val="Compact"/>
      </w:pPr>
      <w:r>
        <w:t xml:space="preserve">Policy briefs targeting specific institutional reforms—e.g., transparent procurement systems to reduce corruption risks identified in politician-constituency interactions.</w:t>
      </w:r>
    </w:p>
    <w:p>
      <w:pPr>
        <w:numPr>
          <w:ilvl w:val="0"/>
          <w:numId w:val="1003"/>
        </w:numPr>
        <w:pStyle w:val="Compact"/>
      </w:pPr>
      <w:r>
        <w:t xml:space="preserve">Training modules for emerging politicians on community-based governance, co-created with Rio's Municipal Council of Social Participation (CMSP).</w:t>
      </w:r>
    </w:p>
    <w:bookmarkEnd w:id="25"/>
    <w:bookmarkStart w:id="26" w:name="significance-for-brazil-rio-de-janeiro"/>
    <w:p>
      <w:pPr>
        <w:pStyle w:val="Heading2"/>
      </w:pPr>
      <w:r>
        <w:t xml:space="preserve">7. Significance for Brazil Rio de Janeiro</w:t>
      </w:r>
    </w:p>
    <w:p>
      <w:pPr>
        <w:pStyle w:val="FirstParagraph"/>
      </w:pPr>
      <w:r>
        <w:t xml:space="preserve">This study transcends academic inquiry to address urgent civic needs in Brazil Rio de Janeiro. By centering the</w:t>
      </w:r>
      <w:r>
        <w:t xml:space="preserve"> </w:t>
      </w:r>
      <w:r>
        <w:rPr>
          <w:bCs/>
          <w:b/>
        </w:rPr>
        <w:t xml:space="preserve">Politician</w:t>
      </w:r>
      <w:r>
        <w:t xml:space="preserve">'s lived experience within the city's power structures, it provides actionable intelligence for:</w:t>
      </w:r>
    </w:p>
    <w:p>
      <w:pPr>
        <w:numPr>
          <w:ilvl w:val="0"/>
          <w:numId w:val="1004"/>
        </w:numPr>
        <w:pStyle w:val="Compact"/>
      </w:pPr>
      <w:r>
        <w:rPr>
          <w:bCs/>
          <w:b/>
        </w:rPr>
        <w:t xml:space="preserve">Citizens &amp; Civil Society:</w:t>
      </w:r>
      <w:r>
        <w:t xml:space="preserve"> </w:t>
      </w:r>
      <w:r>
        <w:t xml:space="preserve">Tools to hold politicians accountable through evidence-based advocacy (e.g., tracking "trust deficit" metrics).</w:t>
      </w:r>
    </w:p>
    <w:p>
      <w:pPr>
        <w:numPr>
          <w:ilvl w:val="0"/>
          <w:numId w:val="1004"/>
        </w:numPr>
        <w:pStyle w:val="Compact"/>
      </w:pPr>
      <w:r>
        <w:rPr>
          <w:bCs/>
          <w:b/>
        </w:rPr>
        <w:t xml:space="preserve">Policymakers:</w:t>
      </w:r>
      <w:r>
        <w:t xml:space="preserve"> </w:t>
      </w:r>
      <w:r>
        <w:t xml:space="preserve">Data-driven insights to reform municipal training programs for elected officials, moving beyond partisan politics.</w:t>
      </w:r>
    </w:p>
    <w:p>
      <w:pPr>
        <w:numPr>
          <w:ilvl w:val="0"/>
          <w:numId w:val="1004"/>
        </w:numPr>
        <w:pStyle w:val="Compact"/>
      </w:pPr>
      <w:r>
        <w:rPr>
          <w:bCs/>
          <w:b/>
        </w:rPr>
        <w:t xml:space="preserve">Brazil's Democratic Future:</w:t>
      </w:r>
      <w:r>
        <w:t xml:space="preserve"> </w:t>
      </w:r>
      <w:r>
        <w:t xml:space="preserve">A replicable model for understanding how local leadership drives—or undermines—urban sustainability in emerging economies.</w:t>
      </w:r>
    </w:p>
    <w:p>
      <w:pPr>
        <w:pStyle w:val="FirstParagraph"/>
      </w:pPr>
      <w:r>
        <w:t xml:space="preserve">The research directly supports Sustainable Development Goal 16 (Peace, Justice and Strong Institutions) by targeting institutional fragility in one of Brazil's most visible urban centers. Crucially, it rejects the "political corruption" narrative as inevitable, instead identifying specific behavioral levers within the</w:t>
      </w:r>
      <w:r>
        <w:t xml:space="preserve"> </w:t>
      </w:r>
      <w:r>
        <w:rPr>
          <w:bCs/>
          <w:b/>
        </w:rPr>
        <w:t xml:space="preserve">Politician</w:t>
      </w:r>
      <w:r>
        <w:t xml:space="preserve">'s control—such as community consultation protocols or ethical decision frameworks—that can be scaled.</w:t>
      </w:r>
    </w:p>
    <w:bookmarkEnd w:id="26"/>
    <w:bookmarkStart w:id="27" w:name="timeline-and-budget-summary"/>
    <w:p>
      <w:pPr>
        <w:pStyle w:val="Heading2"/>
      </w:pPr>
      <w:r>
        <w:t xml:space="preserve">8. Timeline and Budget Summary</w:t>
      </w:r>
    </w:p>
    <w:p>
      <w:pPr>
        <w:pStyle w:val="FirstParagraph"/>
      </w:pPr>
      <w:r>
        <w:rPr>
          <w:bCs/>
          <w:b/>
        </w:rPr>
        <w:t xml:space="preserve">Timeline:</w:t>
      </w:r>
      <w:r>
        <w:t xml:space="preserve"> </w:t>
      </w:r>
      <w:r>
        <w:t xml:space="preserve">10-month project (Jan–Oct 2025), with interim reports for Rio's Municipal Secretariat of Planning.</w:t>
      </w:r>
    </w:p>
    <w:p>
      <w:pPr>
        <w:pStyle w:val="BodyText"/>
      </w:pPr>
      <w:r>
        <w:rPr>
          <w:bCs/>
          <w:b/>
        </w:rPr>
        <w:t xml:space="preserve">Budget:</w:t>
      </w:r>
      <w:r>
        <w:t xml:space="preserve"> </w:t>
      </w:r>
      <w:r>
        <w:t xml:space="preserve">Total request: $98,500 USD. Allocation includes:</w:t>
      </w:r>
      <w:r>
        <w:t xml:space="preserve"> </w:t>
      </w:r>
      <w:r>
        <w:t xml:space="preserve">• Fieldwork (45%): Survey logistics, translator fees (for favela communities), and interview travel.</w:t>
      </w:r>
      <w:r>
        <w:t xml:space="preserve"> </w:t>
      </w:r>
      <w:r>
        <w:t xml:space="preserve">• Data Analysis (30%): Software licenses and researcher stipends.</w:t>
      </w:r>
      <w:r>
        <w:t xml:space="preserve"> </w:t>
      </w:r>
      <w:r>
        <w:t xml:space="preserve">• Dissemination (25%): Community workshops in Rio's neighborhoods, academic publications, and policy briefs.</w:t>
      </w:r>
    </w:p>
    <w:bookmarkEnd w:id="27"/>
    <w:bookmarkStart w:id="28" w:name="conclusion"/>
    <w:p>
      <w:pPr>
        <w:pStyle w:val="Heading2"/>
      </w:pPr>
      <w:r>
        <w:t xml:space="preserve">9. Conclusion</w:t>
      </w:r>
    </w:p>
    <w:p>
      <w:pPr>
        <w:pStyle w:val="FirstParagraph"/>
      </w:pPr>
      <w:r>
        <w:t xml:space="preserve">As Brazil navigates a pivotal political era, understanding the nuanced role of the</w:t>
      </w:r>
      <w:r>
        <w:t xml:space="preserve"> </w:t>
      </w:r>
      <w:r>
        <w:rPr>
          <w:bCs/>
          <w:b/>
        </w:rPr>
        <w:t xml:space="preserve">Politician</w:t>
      </w:r>
      <w:r>
        <w:t xml:space="preserve"> </w:t>
      </w:r>
      <w:r>
        <w:t xml:space="preserve">in Brazil Rio de Janeiro is non-negotiable for progress. This Research Proposal offers more than data—it delivers a compass for reimagining governance in one of the world's most iconic cities. By grounding analysis in Rio's streets, favelas, and council chambers, we move beyond abstract theories to empower both leaders and citizens toward a more responsive democracy. The findings will be published openly via the Rio de Janeiro City Hall’s digital platform and shared at the 2026 International Conference on Urban Governance in São Paulo. This work does not merely study politics; it seeks to transform how politicians engage with the people they serve in Brazil Rio de Janeiro—proving that effective governance is rooted in context, not just ideology.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Brazil Rio de Janeiro</dc:title>
  <dc:creator/>
  <dc:language>en</dc:language>
  <cp:keywords/>
  <dcterms:created xsi:type="dcterms:W3CDTF">2025-12-10T12:09:28Z</dcterms:created>
  <dcterms:modified xsi:type="dcterms:W3CDTF">2025-12-10T12:09:28Z</dcterms:modified>
</cp:coreProperties>
</file>

<file path=docProps/custom.xml><?xml version="1.0" encoding="utf-8"?>
<Properties xmlns="http://schemas.openxmlformats.org/officeDocument/2006/custom-properties" xmlns:vt="http://schemas.openxmlformats.org/officeDocument/2006/docPropsVTypes"/>
</file>