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Sustainable</w:t>
      </w:r>
      <w:r>
        <w:t xml:space="preserve"> </w:t>
      </w:r>
      <w:r>
        <w:t xml:space="preserve">Urban</w:t>
      </w:r>
      <w:r>
        <w:t xml:space="preserve"> </w:t>
      </w:r>
      <w:r>
        <w:t xml:space="preserve">Governance</w:t>
      </w:r>
      <w:r>
        <w:t xml:space="preserve"> </w:t>
      </w:r>
      <w:r>
        <w:t xml:space="preserve">-</w:t>
      </w:r>
      <w:r>
        <w:t xml:space="preserve"> </w:t>
      </w:r>
      <w:r>
        <w:t xml:space="preserve">A</w:t>
      </w:r>
      <w:r>
        <w:t xml:space="preserve"> </w:t>
      </w:r>
      <w:r>
        <w:t xml:space="preserve">Beijing</w:t>
      </w:r>
      <w:r>
        <w:t xml:space="preserve"> </w:t>
      </w:r>
      <w:r>
        <w:t xml:space="preserve">Case</w:t>
      </w:r>
      <w:r>
        <w:t xml:space="preserve"> </w:t>
      </w:r>
      <w:r>
        <w:t xml:space="preserve">Study</w:t>
      </w:r>
    </w:p>
    <w:bookmarkStart w:id="32" w:name="Xf9707d7e33a2bed9d3b4f76d028497101dae0f8"/>
    <w:p>
      <w:pPr>
        <w:pStyle w:val="Heading1"/>
      </w:pPr>
      <w:r>
        <w:t xml:space="preserve">Research Proposal: The Role of Politicians in Sustainable Urban Governance - A Beijing Case Study</w:t>
      </w:r>
    </w:p>
    <w:bookmarkStart w:id="20" w:name="introduction"/>
    <w:p>
      <w:pPr>
        <w:pStyle w:val="Heading2"/>
      </w:pPr>
      <w:r>
        <w:t xml:space="preserve">Introduction</w:t>
      </w:r>
    </w:p>
    <w:p>
      <w:pPr>
        <w:pStyle w:val="FirstParagraph"/>
      </w:pPr>
      <w:r>
        <w:t xml:space="preserve">The People's Republic of China has achieved remarkable urban development under the leadership of the Communist Party of China, with Beijing serving as the political and cultural heartland embodying national progress. This</w:t>
      </w:r>
      <w:r>
        <w:t xml:space="preserve"> </w:t>
      </w:r>
      <w:r>
        <w:rPr>
          <w:bCs/>
          <w:b/>
        </w:rPr>
        <w:t xml:space="preserve">Research Proposal</w:t>
      </w:r>
      <w:r>
        <w:t xml:space="preserve"> </w:t>
      </w:r>
      <w:r>
        <w:t xml:space="preserve">examines how visionary local</w:t>
      </w:r>
      <w:r>
        <w:t xml:space="preserve"> </w:t>
      </w:r>
      <w:r>
        <w:rPr>
          <w:bCs/>
          <w:b/>
        </w:rPr>
        <w:t xml:space="preserve">Politician</w:t>
      </w:r>
      <w:r>
        <w:t xml:space="preserve">s in</w:t>
      </w:r>
      <w:r>
        <w:t xml:space="preserve"> </w:t>
      </w:r>
      <w:r>
        <w:rPr>
          <w:bCs/>
          <w:b/>
        </w:rPr>
        <w:t xml:space="preserve">China Beijing</w:t>
      </w:r>
      <w:r>
        <w:t xml:space="preserve"> </w:t>
      </w:r>
      <w:r>
        <w:t xml:space="preserve">drive sustainable urban governance through policy innovation, community engagement, and adherence to socialist core values. As Beijing transitions toward a "world-class harmonious city," understanding the practical mechanisms of effective political leadership becomes critical for replicating success across China's 295 cities.</w:t>
      </w:r>
    </w:p>
    <w:bookmarkEnd w:id="20"/>
    <w:bookmarkStart w:id="21" w:name="background-and-significance"/>
    <w:p>
      <w:pPr>
        <w:pStyle w:val="Heading2"/>
      </w:pPr>
      <w:r>
        <w:t xml:space="preserve">Background and Significance</w:t>
      </w:r>
    </w:p>
    <w:p>
      <w:pPr>
        <w:pStyle w:val="FirstParagraph"/>
      </w:pPr>
      <w:r>
        <w:t xml:space="preserve">Beijing's transformation from industrial hub to green metropolis exemplifies China's socialist modernization path. Under the guidance of central policies like "Xi Jinping Thought on Socialism with Chinese Characteristics for a New Era," Beijing's local leadership has implemented landmark initiatives: 3,000+ urban renewal projects since 2017, carbon neutrality targets by 2060, and community-level governance platforms reaching 98% of neighborhoods. This research directly addresses the central Party's call for "building a modern socialist country in all respects" by analyzing how</w:t>
      </w:r>
      <w:r>
        <w:t xml:space="preserve"> </w:t>
      </w:r>
      <w:r>
        <w:rPr>
          <w:bCs/>
          <w:b/>
        </w:rPr>
        <w:t xml:space="preserve">Politician</w:t>
      </w:r>
      <w:r>
        <w:t xml:space="preserve">s at district and subdistrict levels translate national strategies into tangible urban improvements. The study's significance lies in three dimensions:</w:t>
      </w:r>
    </w:p>
    <w:p>
      <w:pPr>
        <w:numPr>
          <w:ilvl w:val="0"/>
          <w:numId w:val="1001"/>
        </w:numPr>
        <w:pStyle w:val="Compact"/>
      </w:pPr>
      <w:r>
        <w:rPr>
          <w:bCs/>
          <w:b/>
        </w:rPr>
        <w:t xml:space="preserve">Policy Impact:</w:t>
      </w:r>
      <w:r>
        <w:t xml:space="preserve"> </w:t>
      </w:r>
      <w:r>
        <w:t xml:space="preserve">Documenting how Beijing's political leadership navigates complex urban challenges (air quality, aging population, housing equity) through evidence-based governance</w:t>
      </w:r>
    </w:p>
    <w:p>
      <w:pPr>
        <w:numPr>
          <w:ilvl w:val="0"/>
          <w:numId w:val="1001"/>
        </w:numPr>
        <w:pStyle w:val="Compact"/>
      </w:pPr>
      <w:r>
        <w:rPr>
          <w:bCs/>
          <w:b/>
        </w:rPr>
        <w:t xml:space="preserve">National Relevance:</w:t>
      </w:r>
      <w:r>
        <w:t xml:space="preserve"> </w:t>
      </w:r>
      <w:r>
        <w:t xml:space="preserve">Providing scalable models for other Chinese cities facing rapid urbanization</w:t>
      </w:r>
    </w:p>
    <w:p>
      <w:pPr>
        <w:numPr>
          <w:ilvl w:val="0"/>
          <w:numId w:val="1001"/>
        </w:numPr>
        <w:pStyle w:val="Compact"/>
      </w:pPr>
      <w:r>
        <w:rPr>
          <w:bCs/>
          <w:b/>
        </w:rPr>
        <w:t xml:space="preserve">Academic Contribution:</w:t>
      </w:r>
      <w:r>
        <w:t xml:space="preserve"> </w:t>
      </w:r>
      <w:r>
        <w:t xml:space="preserve">Advancing scholarly understanding of China's unique "party-state" leadership model in urban contexts</w:t>
      </w:r>
    </w:p>
    <w:bookmarkEnd w:id="21"/>
    <w:bookmarkStart w:id="22" w:name="literature-review-brief"/>
    <w:p>
      <w:pPr>
        <w:pStyle w:val="Heading2"/>
      </w:pPr>
      <w:r>
        <w:t xml:space="preserve">Literature Review (Brief)</w:t>
      </w:r>
    </w:p>
    <w:p>
      <w:pPr>
        <w:pStyle w:val="FirstParagraph"/>
      </w:pPr>
      <w:r>
        <w:t xml:space="preserve">Existing scholarship on Chinese urban governance often emphasizes top-down policy frameworks but overlooks local implementation nuances. Studies by Zhao (2021) highlight Beijing's "double-creation" initiative (innovation-driven development and community creation), yet neglect the political agency behind its execution. Similarly, international research (e.g., Bao &amp; Wang, 2022) analyzes Beijing's environmental policies but misses how</w:t>
      </w:r>
      <w:r>
        <w:t xml:space="preserve"> </w:t>
      </w:r>
      <w:r>
        <w:rPr>
          <w:bCs/>
          <w:b/>
        </w:rPr>
        <w:t xml:space="preserve">Politician</w:t>
      </w:r>
      <w:r>
        <w:t xml:space="preserve">s at grassroots levels foster public trust through participatory mechanisms. This research bridges that gap by centering local political leadership within China's governance ecosystem.</w:t>
      </w:r>
    </w:p>
    <w:bookmarkEnd w:id="22"/>
    <w:bookmarkStart w:id="23" w:name="research-questions-and-objectives"/>
    <w:p>
      <w:pPr>
        <w:pStyle w:val="Heading2"/>
      </w:pPr>
      <w:r>
        <w:t xml:space="preserve">Research Questions and Objectives</w:t>
      </w:r>
    </w:p>
    <w:p>
      <w:pPr>
        <w:pStyle w:val="FirstParagraph"/>
      </w:pPr>
      <w:r>
        <w:t xml:space="preserve">The study will address three interconnected questions:</w:t>
      </w:r>
    </w:p>
    <w:p>
      <w:pPr>
        <w:numPr>
          <w:ilvl w:val="0"/>
          <w:numId w:val="1002"/>
        </w:numPr>
        <w:pStyle w:val="Compact"/>
      </w:pPr>
      <w:r>
        <w:t xml:space="preserve">How do Beijing's district-level</w:t>
      </w:r>
      <w:r>
        <w:t xml:space="preserve"> </w:t>
      </w:r>
      <w:r>
        <w:rPr>
          <w:bCs/>
          <w:b/>
        </w:rPr>
        <w:t xml:space="preserve">Politician</w:t>
      </w:r>
      <w:r>
        <w:t xml:space="preserve">s adapt national urban policies to local socioeconomic contexts?</w:t>
      </w:r>
    </w:p>
    <w:p>
      <w:pPr>
        <w:numPr>
          <w:ilvl w:val="0"/>
          <w:numId w:val="1002"/>
        </w:numPr>
        <w:pStyle w:val="Compact"/>
      </w:pPr>
      <w:r>
        <w:t xml:space="preserve">To what extent does community engagement shape policy design in Beijing's neighborhood governance systems?</w:t>
      </w:r>
    </w:p>
    <w:p>
      <w:pPr>
        <w:numPr>
          <w:ilvl w:val="0"/>
          <w:numId w:val="1002"/>
        </w:numPr>
        <w:pStyle w:val="Compact"/>
      </w:pPr>
      <w:r>
        <w:t xml:space="preserve">What indicators best measure the effectiveness of political leadership in achieving sustainable development goals (SDGs) within China's unique political framework?</w:t>
      </w:r>
    </w:p>
    <w:p>
      <w:pPr>
        <w:pStyle w:val="FirstParagraph"/>
      </w:pPr>
      <w:r>
        <w:t xml:space="preserve">Specific objectives include:</w:t>
      </w:r>
    </w:p>
    <w:p>
      <w:pPr>
        <w:numPr>
          <w:ilvl w:val="0"/>
          <w:numId w:val="1003"/>
        </w:numPr>
        <w:pStyle w:val="Compact"/>
      </w:pPr>
      <w:r>
        <w:t xml:space="preserve">Cataloging 20+ successful policy implementations by Beijing district-level</w:t>
      </w:r>
      <w:r>
        <w:t xml:space="preserve"> </w:t>
      </w:r>
      <w:r>
        <w:rPr>
          <w:bCs/>
          <w:b/>
        </w:rPr>
        <w:t xml:space="preserve">Politician</w:t>
      </w:r>
      <w:r>
        <w:t xml:space="preserve">s since 2019</w:t>
      </w:r>
    </w:p>
    <w:p>
      <w:pPr>
        <w:numPr>
          <w:ilvl w:val="0"/>
          <w:numId w:val="1003"/>
        </w:numPr>
        <w:pStyle w:val="Compact"/>
      </w:pPr>
      <w:r>
        <w:t xml:space="preserve">Quantifying community participation rates in neighborhood governance platforms (e.g., "Neighborhood Co-Governance Committees")</w:t>
      </w:r>
    </w:p>
    <w:p>
      <w:pPr>
        <w:numPr>
          <w:ilvl w:val="0"/>
          <w:numId w:val="1003"/>
        </w:numPr>
        <w:pStyle w:val="Compact"/>
      </w:pPr>
      <w:r>
        <w:t xml:space="preserve">Developing a "Beijing Urban Leadership Index" integrating SDG alignment, public satisfaction, and policy innovation</w:t>
      </w:r>
    </w:p>
    <w:bookmarkEnd w:id="23"/>
    <w:bookmarkStart w:id="27" w:name="methodology"/>
    <w:p>
      <w:pPr>
        <w:pStyle w:val="Heading2"/>
      </w:pPr>
      <w:r>
        <w:t xml:space="preserve">Methodology</w:t>
      </w:r>
    </w:p>
    <w:p>
      <w:pPr>
        <w:pStyle w:val="FirstParagraph"/>
      </w:pPr>
      <w:r>
        <w:t xml:space="preserve">This mixed-methods study combines qualitative and quantitative approaches with strict adherence to Chinese academic ethics standards. Fieldwork will occur in six Beijing districts (Haidian, Chaoyang, Fengtai, Dongcheng, Xicheng, Shunyi) selected for urban diversity:</w:t>
      </w:r>
    </w:p>
    <w:bookmarkStart w:id="24" w:name="phase-1-document-analysis-months-1-3"/>
    <w:p>
      <w:pPr>
        <w:pStyle w:val="Heading3"/>
      </w:pPr>
      <w:r>
        <w:t xml:space="preserve">Phase 1: Document Analysis (Months 1-3)</w:t>
      </w:r>
    </w:p>
    <w:p>
      <w:pPr>
        <w:numPr>
          <w:ilvl w:val="0"/>
          <w:numId w:val="1004"/>
        </w:numPr>
        <w:pStyle w:val="Compact"/>
      </w:pPr>
      <w:r>
        <w:t xml:space="preserve">Reviewing policy documents from Beijing Municipal Committee of the Communist Party and district-level governments</w:t>
      </w:r>
    </w:p>
    <w:p>
      <w:pPr>
        <w:numPr>
          <w:ilvl w:val="0"/>
          <w:numId w:val="1004"/>
        </w:numPr>
        <w:pStyle w:val="Compact"/>
      </w:pPr>
      <w:r>
        <w:t xml:space="preserve">Analyzing implementation reports on "Beijing's National New Generation Artificial Intelligence Innovation Demonstration Zone" and "Housing Renewal Programs"</w:t>
      </w:r>
    </w:p>
    <w:bookmarkEnd w:id="24"/>
    <w:bookmarkStart w:id="25" w:name="phase-2-qualitative-fieldwork-months-4-8"/>
    <w:p>
      <w:pPr>
        <w:pStyle w:val="Heading3"/>
      </w:pPr>
      <w:r>
        <w:t xml:space="preserve">Phase 2: Qualitative Fieldwork (Months 4-8)</w:t>
      </w:r>
    </w:p>
    <w:p>
      <w:pPr>
        <w:numPr>
          <w:ilvl w:val="0"/>
          <w:numId w:val="1005"/>
        </w:numPr>
        <w:pStyle w:val="Compact"/>
      </w:pPr>
      <w:r>
        <w:t xml:space="preserve">Structured interviews with 40+ district-level officials, community party secretaries, and grassroots organizers</w:t>
      </w:r>
    </w:p>
    <w:p>
      <w:pPr>
        <w:numPr>
          <w:ilvl w:val="0"/>
          <w:numId w:val="1005"/>
        </w:numPr>
        <w:pStyle w:val="Compact"/>
      </w:pPr>
      <w:r>
        <w:t xml:space="preserve">Focus groups with residents across diverse neighborhoods (senior citizens, migrant workers, young professionals)</w:t>
      </w:r>
    </w:p>
    <w:p>
      <w:pPr>
        <w:numPr>
          <w:ilvl w:val="0"/>
          <w:numId w:val="1005"/>
        </w:numPr>
        <w:pStyle w:val="Compact"/>
      </w:pPr>
      <w:r>
        <w:t xml:space="preserve">Participatory observation at neighborhood governance meetings in key districts</w:t>
      </w:r>
    </w:p>
    <w:bookmarkEnd w:id="25"/>
    <w:bookmarkStart w:id="26" w:name="X4f0225b1360c41b47d6a600879ef46f14484023"/>
    <w:p>
      <w:pPr>
        <w:pStyle w:val="Heading3"/>
      </w:pPr>
      <w:r>
        <w:t xml:space="preserve">Phase 3: Quantitative Assessment (Months 9-10)</w:t>
      </w:r>
    </w:p>
    <w:p>
      <w:pPr>
        <w:numPr>
          <w:ilvl w:val="0"/>
          <w:numId w:val="1006"/>
        </w:numPr>
        <w:pStyle w:val="Compact"/>
      </w:pPr>
      <w:r>
        <w:t xml:space="preserve">Surveys of 1,200 Beijing residents measuring satisfaction with local governance (using validated scales aligned with China's National Development Framework)</w:t>
      </w:r>
    </w:p>
    <w:p>
      <w:pPr>
        <w:numPr>
          <w:ilvl w:val="0"/>
          <w:numId w:val="1006"/>
        </w:numPr>
        <w:pStyle w:val="Compact"/>
      </w:pPr>
      <w:r>
        <w:t xml:space="preserve">Statistical analysis correlating district-level policy initiatives with SDG progress metrics</w:t>
      </w:r>
    </w:p>
    <w:bookmarkEnd w:id="26"/>
    <w:bookmarkEnd w:id="27"/>
    <w:bookmarkStart w:id="28" w:name="expected-outcomes-and-contribution"/>
    <w:p>
      <w:pPr>
        <w:pStyle w:val="Heading2"/>
      </w:pPr>
      <w:r>
        <w:t xml:space="preserve">Expected Outcomes and Contribution</w:t>
      </w:r>
    </w:p>
    <w:p>
      <w:pPr>
        <w:pStyle w:val="FirstParagraph"/>
      </w:pPr>
      <w:r>
        <w:t xml:space="preserve">This research will produce two key deliverables: (1) A comprehensive framework for "Contextualized Urban Leadership" tailored to China's socialist system, and (2) A policy toolkit for local governments across</w:t>
      </w:r>
      <w:r>
        <w:t xml:space="preserve"> </w:t>
      </w:r>
      <w:r>
        <w:rPr>
          <w:bCs/>
          <w:b/>
        </w:rPr>
        <w:t xml:space="preserve">China Beijing</w:t>
      </w:r>
      <w:r>
        <w:t xml:space="preserve"> </w:t>
      </w:r>
      <w:r>
        <w:t xml:space="preserve">and beyond. The expected outcomes include:</w:t>
      </w:r>
    </w:p>
    <w:p>
      <w:pPr>
        <w:numPr>
          <w:ilvl w:val="0"/>
          <w:numId w:val="1007"/>
        </w:numPr>
        <w:pStyle w:val="Compact"/>
      </w:pPr>
      <w:r>
        <w:t xml:space="preserve">A published academic paper in the Journal of Urban Affairs (SSCI-indexed) analyzing how Beijing's political leadership overcomes urban governance challenges through party-guided innovation</w:t>
      </w:r>
    </w:p>
    <w:p>
      <w:pPr>
        <w:numPr>
          <w:ilvl w:val="0"/>
          <w:numId w:val="1007"/>
        </w:numPr>
        <w:pStyle w:val="Compact"/>
      </w:pPr>
      <w:r>
        <w:t xml:space="preserve">A 100-page policy brief for the Beijing Municipal Commission on Urban Management, featuring case studies of successful district-level initiatives (e.g., Dongcheng District's "Smart Neighborhood" AI platform reducing service response time by 65%)</w:t>
      </w:r>
    </w:p>
    <w:p>
      <w:pPr>
        <w:numPr>
          <w:ilvl w:val="0"/>
          <w:numId w:val="1007"/>
        </w:numPr>
        <w:pStyle w:val="Compact"/>
      </w:pPr>
      <w:r>
        <w:t xml:space="preserve">Training modules for emerging</w:t>
      </w:r>
      <w:r>
        <w:t xml:space="preserve"> </w:t>
      </w:r>
      <w:r>
        <w:rPr>
          <w:bCs/>
          <w:b/>
        </w:rPr>
        <w:t xml:space="preserve">Politician</w:t>
      </w:r>
      <w:r>
        <w:t xml:space="preserve">s in China's party schools, focusing on community-centric governance techniques observed in Beijing</w:t>
      </w:r>
    </w:p>
    <w:bookmarkEnd w:id="28"/>
    <w:bookmarkStart w:id="29" w:name="ethical-considerations-and-compliance"/>
    <w:p>
      <w:pPr>
        <w:pStyle w:val="Heading2"/>
      </w:pPr>
      <w:r>
        <w:t xml:space="preserve">Ethical Considerations and Compliance</w:t>
      </w:r>
    </w:p>
    <w:p>
      <w:pPr>
        <w:pStyle w:val="FirstParagraph"/>
      </w:pPr>
      <w:r>
        <w:t xml:space="preserve">All research protocols comply with the Chinese Academy of Social Sciences' ethics guidelines and the National Security Law. Data collection will be conducted with explicit consent from participants, ensuring anonymity where requested. Findings will emphasize positive models aligned with China's development trajectory, avoiding any comparative frameworks that might undermine national unity or socialist values.</w:t>
      </w:r>
    </w:p>
    <w:bookmarkEnd w:id="29"/>
    <w:bookmarkStart w:id="30" w:name="timeline-and-resources"/>
    <w:p>
      <w:pPr>
        <w:pStyle w:val="Heading2"/>
      </w:pPr>
      <w:r>
        <w:t xml:space="preserve">Timeline and Resources</w:t>
      </w:r>
    </w:p>
    <w:p>
      <w:pPr>
        <w:pStyle w:val="FirstParagraph"/>
      </w:pPr>
      <w:r>
        <w:t xml:space="preserve">The 12-month project will be implemented through partnerships with the Beijing Municipal Party School and Tsinghua University's Urban Planning Institute. Key milestones include:</w:t>
      </w:r>
    </w:p>
    <w:p>
      <w:pPr>
        <w:numPr>
          <w:ilvl w:val="0"/>
          <w:numId w:val="1008"/>
        </w:numPr>
        <w:pStyle w:val="Compact"/>
      </w:pPr>
      <w:r>
        <w:rPr>
          <w:bCs/>
          <w:b/>
        </w:rPr>
        <w:t xml:space="preserve">Month 3:</w:t>
      </w:r>
      <w:r>
        <w:t xml:space="preserve"> </w:t>
      </w:r>
      <w:r>
        <w:t xml:space="preserve">Finalize case study districts and interview protocols with Beijing Party Committee approval</w:t>
      </w:r>
    </w:p>
    <w:p>
      <w:pPr>
        <w:numPr>
          <w:ilvl w:val="0"/>
          <w:numId w:val="1008"/>
        </w:numPr>
        <w:pStyle w:val="Compact"/>
      </w:pPr>
      <w:r>
        <w:rPr>
          <w:bCs/>
          <w:b/>
        </w:rPr>
        <w:t xml:space="preserve">Month 6:</w:t>
      </w:r>
      <w:r>
        <w:t xml:space="preserve"> </w:t>
      </w:r>
      <w:r>
        <w:t xml:space="preserve">Disseminate preliminary findings at the Beijing Urban Development Forum (under municipal government auspices)</w:t>
      </w:r>
    </w:p>
    <w:p>
      <w:pPr>
        <w:numPr>
          <w:ilvl w:val="0"/>
          <w:numId w:val="1008"/>
        </w:numPr>
        <w:pStyle w:val="Compact"/>
      </w:pPr>
      <w:r>
        <w:rPr>
          <w:bCs/>
          <w:b/>
        </w:rPr>
        <w:t xml:space="preserve">Month 12:</w:t>
      </w:r>
      <w:r>
        <w:t xml:space="preserve"> </w:t>
      </w:r>
      <w:r>
        <w:t xml:space="preserve">Submit final report to the Ministry of Civil Affairs and publish policy recommendations in China's National Urban Planning Journal</w:t>
      </w:r>
    </w:p>
    <w:bookmarkEnd w:id="30"/>
    <w:bookmarkStart w:id="31" w:name="conclusion"/>
    <w:p>
      <w:pPr>
        <w:pStyle w:val="Heading2"/>
      </w:pPr>
      <w:r>
        <w:t xml:space="preserve">Conclusion</w:t>
      </w:r>
    </w:p>
    <w:p>
      <w:pPr>
        <w:pStyle w:val="FirstParagraph"/>
      </w:pPr>
      <w:r>
        <w:t xml:space="preserve">In the crucible of modernizing Beijing, its local politicians serve as vital conduits between national vision and daily life. This</w:t>
      </w:r>
      <w:r>
        <w:t xml:space="preserve"> </w:t>
      </w:r>
      <w:r>
        <w:rPr>
          <w:bCs/>
          <w:b/>
        </w:rPr>
        <w:t xml:space="preserve">Research Proposal</w:t>
      </w:r>
      <w:r>
        <w:t xml:space="preserve"> </w:t>
      </w:r>
      <w:r>
        <w:t xml:space="preserve">asserts that studying these leaders' practical governance within</w:t>
      </w:r>
      <w:r>
        <w:t xml:space="preserve"> </w:t>
      </w:r>
      <w:r>
        <w:rPr>
          <w:bCs/>
          <w:b/>
        </w:rPr>
        <w:t xml:space="preserve">China Beijing</w:t>
      </w:r>
      <w:r>
        <w:t xml:space="preserve">'s socialist framework not only honors their contributions but also provides actionable insights for China's urban future. As the world observes Beijing's evolution toward a "livable, intelligent, green city," understanding the political leadership that makes this possible becomes essential—not merely for academic curiosity, but as part of China's broader mission to create a better life for its people through effective governance. The outcomes will directly support the 14th Five-Year Plan's goal of "high-quality development" by showcasing how principled</w:t>
      </w:r>
      <w:r>
        <w:t xml:space="preserve"> </w:t>
      </w:r>
      <w:r>
        <w:rPr>
          <w:bCs/>
          <w:b/>
        </w:rPr>
        <w:t xml:space="preserve">Politician</w:t>
      </w:r>
      <w:r>
        <w:t xml:space="preserve">s turn policy into progress in the heart of China.</w:t>
      </w:r>
    </w:p>
    <w:p>
      <w:pPr>
        <w:pStyle w:val="BodyText"/>
      </w:pPr>
      <w:r>
        <w:rPr>
          <w:iCs/>
          <w:i/>
        </w:rPr>
        <w:t xml:space="preserve">This research proposal aligns with Xi Jinping's instruction: "We must persist in developing socialism with Chinese characteristics and constantly enrich it through practice." The study will contribute to building a modern socialist country by examining how Beijing's political leadership embodies this principle at the urban level.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Politicians in Sustainable Urban Governance - A Beijing Case Study</dc:title>
  <dc:creator/>
  <dc:language>en</dc:language>
  <cp:keywords/>
  <dcterms:created xsi:type="dcterms:W3CDTF">2025-12-10T09:18:12Z</dcterms:created>
  <dcterms:modified xsi:type="dcterms:W3CDTF">2025-12-10T09:18:12Z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