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Urban</w:t>
      </w:r>
      <w:r>
        <w:t xml:space="preserve"> </w:t>
      </w:r>
      <w:r>
        <w:t xml:space="preserve">Governance</w:t>
      </w:r>
      <w:r>
        <w:t xml:space="preserve"> </w:t>
      </w:r>
      <w:r>
        <w:t xml:space="preserve">in</w:t>
      </w:r>
      <w:r>
        <w:t xml:space="preserve"> </w:t>
      </w:r>
      <w:r>
        <w:t xml:space="preserve">Colombia</w:t>
      </w:r>
      <w:r>
        <w:t xml:space="preserve"> </w:t>
      </w:r>
      <w:r>
        <w:t xml:space="preserve">Bogotá</w:t>
      </w:r>
    </w:p>
    <w:bookmarkStart w:id="31" w:name="X70417a09d6ed9adbce17e68da9dd3ed41c124de"/>
    <w:p>
      <w:pPr>
        <w:pStyle w:val="Heading1"/>
      </w:pPr>
      <w:r>
        <w:t xml:space="preserve">Research Proposal: Analyzing the Influence and Accountability of Politicians in Urban Development Policies within Colombia Bogotá</w:t>
      </w:r>
    </w:p>
    <w:bookmarkStart w:id="20" w:name="introduction"/>
    <w:p>
      <w:pPr>
        <w:pStyle w:val="Heading2"/>
      </w:pPr>
      <w:r>
        <w:t xml:space="preserve">1. Introduction</w:t>
      </w:r>
    </w:p>
    <w:p>
      <w:pPr>
        <w:pStyle w:val="FirstParagraph"/>
      </w:pPr>
      <w:r>
        <w:t xml:space="preserve">The political landscape of Colombia, particularly in its capital city Bogotá, represents a critical arena for examining governance dynamics in Latin America's most complex urban environment. As the largest metropolis in Colombia with over 8 million inhabitants, Bogotá faces unprecedented challenges including traffic congestion, social inequality, environmental degradation, and security concerns. This research proposal addresses a fundamental gap in understanding how</w:t>
      </w:r>
      <w:r>
        <w:t xml:space="preserve"> </w:t>
      </w:r>
      <w:r>
        <w:rPr>
          <w:bCs/>
          <w:b/>
        </w:rPr>
        <w:t xml:space="preserve">Politician</w:t>
      </w:r>
      <w:r>
        <w:t xml:space="preserve">s—through their policy decisions, ethical conduct, and public engagement—directly shape the quality of life for Bogotá's residents. In Colombia Bogotá specifically, where municipal governance intersects with national political forces, this study becomes essential for democratic accountability and sustainable urban development.</w:t>
      </w:r>
    </w:p>
    <w:bookmarkEnd w:id="20"/>
    <w:bookmarkStart w:id="21" w:name="problem-statement"/>
    <w:p>
      <w:pPr>
        <w:pStyle w:val="Heading2"/>
      </w:pPr>
      <w:r>
        <w:t xml:space="preserve">2. Problem Statement</w:t>
      </w:r>
    </w:p>
    <w:p>
      <w:pPr>
        <w:pStyle w:val="FirstParagraph"/>
      </w:pPr>
      <w:r>
        <w:t xml:space="preserve">Despite decades of progressive urban reforms in Colombia Bogotá—such as the TransMilenio bus system and Ciclovía initiatives—persistent socioeconomic disparities and governance inefficiencies remain. A key contributing factor is the lack of systematic analysis on how individual</w:t>
      </w:r>
      <w:r>
        <w:t xml:space="preserve"> </w:t>
      </w:r>
      <w:r>
        <w:rPr>
          <w:bCs/>
          <w:b/>
        </w:rPr>
        <w:t xml:space="preserve">Politician</w:t>
      </w:r>
      <w:r>
        <w:t xml:space="preserve">s influence policy implementation, resource allocation, and citizen trust. Current studies focus narrowly on institutions rather than the human element of political agency. This gap impedes evidence-based improvements to electoral systems, anti-corruption measures, and participatory mechanisms in Colombia's most influential city. Without understanding the micro-level actions of</w:t>
      </w:r>
      <w:r>
        <w:t xml:space="preserve"> </w:t>
      </w:r>
      <w:r>
        <w:rPr>
          <w:bCs/>
          <w:b/>
        </w:rPr>
        <w:t xml:space="preserve">Politician</w:t>
      </w:r>
      <w:r>
        <w:t xml:space="preserve">s in Bogotá, policymakers cannot effectively address systemic issues like urban fragmentation or public sector corruption.</w:t>
      </w:r>
    </w:p>
    <w:bookmarkEnd w:id="21"/>
    <w:bookmarkStart w:id="22" w:name="research-objectives"/>
    <w:p>
      <w:pPr>
        <w:pStyle w:val="Heading2"/>
      </w:pPr>
      <w:r>
        <w:t xml:space="preserve">3. Research Objectives</w:t>
      </w:r>
    </w:p>
    <w:p>
      <w:pPr>
        <w:numPr>
          <w:ilvl w:val="0"/>
          <w:numId w:val="1001"/>
        </w:numPr>
        <w:pStyle w:val="Compact"/>
      </w:pPr>
      <w:r>
        <w:t xml:space="preserve">To assess the direct impact of individual politicians' policy choices on socio-environmental outcomes in Colombia Bogotá (e.g., air quality, public transportation accessibility, poverty reduction).</w:t>
      </w:r>
    </w:p>
    <w:p>
      <w:pPr>
        <w:numPr>
          <w:ilvl w:val="0"/>
          <w:numId w:val="1001"/>
        </w:numPr>
        <w:pStyle w:val="Compact"/>
      </w:pPr>
      <w:r>
        <w:t xml:space="preserve">To analyze ethical decision-making patterns among elected officials in Bogotá's City Council and Mayor's Office.</w:t>
      </w:r>
    </w:p>
    <w:p>
      <w:pPr>
        <w:numPr>
          <w:ilvl w:val="0"/>
          <w:numId w:val="1001"/>
        </w:numPr>
        <w:pStyle w:val="Compact"/>
      </w:pPr>
      <w:r>
        <w:t xml:space="preserve">To evaluate citizen perceptions of political accountability through focus groups across diverse neighborhoods in Colombia Bogotá.</w:t>
      </w:r>
    </w:p>
    <w:p>
      <w:pPr>
        <w:numPr>
          <w:ilvl w:val="0"/>
          <w:numId w:val="1001"/>
        </w:numPr>
        <w:pStyle w:val="Compact"/>
      </w:pPr>
      <w:r>
        <w:t xml:space="preserve">To develop a framework for measuring the effectiveness of politicians as urban governance leaders specific to Colombia's socio-political context.</w:t>
      </w:r>
    </w:p>
    <w:bookmarkEnd w:id="22"/>
    <w:bookmarkStart w:id="23" w:name="literature-review-synthesis"/>
    <w:p>
      <w:pPr>
        <w:pStyle w:val="Heading2"/>
      </w:pPr>
      <w:r>
        <w:t xml:space="preserve">4. Literature Review (Synthesis)</w:t>
      </w:r>
    </w:p>
    <w:p>
      <w:pPr>
        <w:pStyle w:val="FirstParagraph"/>
      </w:pPr>
      <w:r>
        <w:t xml:space="preserve">Existing scholarship on Colombian politics emphasizes institutional frameworks but underplays the agency of individual politicians. Research by García (2019) on urban governance in Bogotá highlights structural barriers, while Rodríguez’s (2021) work on political accountability focuses generically on national elections. Crucially, no study has examined how a</w:t>
      </w:r>
      <w:r>
        <w:t xml:space="preserve"> </w:t>
      </w:r>
      <w:r>
        <w:rPr>
          <w:bCs/>
          <w:b/>
        </w:rPr>
        <w:t xml:space="preserve">Politician</w:t>
      </w:r>
      <w:r>
        <w:t xml:space="preserve">'s personal ethics, constituency relationships, or coalition-building skills translate into measurable urban improvements in Colombia Bogotá. This gap is particularly acute given Bogotá's role as Colombia's political laboratory—where innovations like participatory budgeting originated but face implementation hurdles due to partisan politics. Our study bridges this divide by centering on the politician as the pivotal actor.</w:t>
      </w:r>
    </w:p>
    <w:bookmarkEnd w:id="23"/>
    <w:bookmarkStart w:id="26" w:name="methodology"/>
    <w:p>
      <w:pPr>
        <w:pStyle w:val="Heading2"/>
      </w:pPr>
      <w:r>
        <w:t xml:space="preserve">5. Methodology</w:t>
      </w:r>
    </w:p>
    <w:bookmarkStart w:id="24" w:name="mixed-methods-approach"/>
    <w:p>
      <w:pPr>
        <w:pStyle w:val="Heading3"/>
      </w:pPr>
      <w:r>
        <w:t xml:space="preserve">5.1 Mixed-Methods Approach</w:t>
      </w:r>
    </w:p>
    <w:p>
      <w:pPr>
        <w:pStyle w:val="FirstParagraph"/>
      </w:pPr>
      <w:r>
        <w:t xml:space="preserve">We propose a 14-month interdisciplinary study combining quantitative and qualitative methods tailored to Colombia Bogotá's context:</w:t>
      </w:r>
    </w:p>
    <w:p>
      <w:pPr>
        <w:numPr>
          <w:ilvl w:val="0"/>
          <w:numId w:val="1002"/>
        </w:numPr>
        <w:pStyle w:val="Compact"/>
      </w:pPr>
      <w:r>
        <w:rPr>
          <w:bCs/>
          <w:b/>
        </w:rPr>
        <w:t xml:space="preserve">Quantitative Analysis (Months 1-6):</w:t>
      </w:r>
      <w:r>
        <w:t xml:space="preserve"> </w:t>
      </w:r>
      <w:r>
        <w:t xml:space="preserve">A survey of 2,000 Bogotá residents assessing trust in politicians across neighborhoods (prioritizing low-income areas like Kennedy and Soacha). Statistical analysis will correlate voter sentiment with municipal service metrics (e.g., public transport usage, park accessibility).</w:t>
      </w:r>
    </w:p>
    <w:p>
      <w:pPr>
        <w:numPr>
          <w:ilvl w:val="0"/>
          <w:numId w:val="1002"/>
        </w:numPr>
        <w:pStyle w:val="Compact"/>
      </w:pPr>
      <w:r>
        <w:rPr>
          <w:bCs/>
          <w:b/>
        </w:rPr>
        <w:t xml:space="preserve">Qualitative Fieldwork (Months 7-12):</w:t>
      </w:r>
      <w:r>
        <w:t xml:space="preserve"> </w:t>
      </w:r>
      <w:r>
        <w:t xml:space="preserve">In-depth interviews with 30 key stakeholders including current/former politicians, mayoral advisors, and community leaders in Colombia Bogotá. We will use grounded theory to identify patterns in decision-making processes.</w:t>
      </w:r>
    </w:p>
    <w:p>
      <w:pPr>
        <w:numPr>
          <w:ilvl w:val="0"/>
          <w:numId w:val="1002"/>
        </w:numPr>
        <w:pStyle w:val="Compact"/>
      </w:pPr>
      <w:r>
        <w:rPr>
          <w:bCs/>
          <w:b/>
        </w:rPr>
        <w:t xml:space="preserve">Casework (Months 13-14):</w:t>
      </w:r>
      <w:r>
        <w:t xml:space="preserve"> </w:t>
      </w:r>
      <w:r>
        <w:t xml:space="preserve">Comparative analysis of two major urban projects—Bogotá's "Ciclovía" expansion and the "TransMilenio BRT System"—focusing on specific politician roles during implementation phases.</w:t>
      </w:r>
    </w:p>
    <w:bookmarkEnd w:id="24"/>
    <w:bookmarkStart w:id="25" w:name="ethical-considerations"/>
    <w:p>
      <w:pPr>
        <w:pStyle w:val="Heading3"/>
      </w:pPr>
      <w:r>
        <w:t xml:space="preserve">5.2 Ethical Considerations</w:t>
      </w:r>
    </w:p>
    <w:p>
      <w:pPr>
        <w:pStyle w:val="FirstParagraph"/>
      </w:pPr>
      <w:r>
        <w:t xml:space="preserve">All data collection will adhere to Colombia's Resolution 00843 of 1993 on research ethics. Participant anonymity will be guaranteed, with special protocols for discussing sensitive issues like corruption allegations. The research team includes Colombian sociologists and political scientists fluent in local dialects to ensure cultural sensitivity in Bogotá's diverse communities.</w:t>
      </w:r>
    </w:p>
    <w:bookmarkEnd w:id="25"/>
    <w:bookmarkEnd w:id="26"/>
    <w:bookmarkStart w:id="27" w:name="expected-outcomes-and-significance"/>
    <w:p>
      <w:pPr>
        <w:pStyle w:val="Heading2"/>
      </w:pPr>
      <w:r>
        <w:t xml:space="preserve">6. Expected Outcomes and Significance</w:t>
      </w:r>
    </w:p>
    <w:p>
      <w:pPr>
        <w:pStyle w:val="FirstParagraph"/>
      </w:pPr>
      <w:r>
        <w:t xml:space="preserve">This study will produce four key deliverables with direct relevance to Colombia Bogotá:</w:t>
      </w:r>
    </w:p>
    <w:p>
      <w:pPr>
        <w:numPr>
          <w:ilvl w:val="0"/>
          <w:numId w:val="1003"/>
        </w:numPr>
        <w:pStyle w:val="Compact"/>
      </w:pPr>
      <w:r>
        <w:t xml:space="preserve">A comprehensive dataset mapping politician decisions to urban outcomes, addressing the absence of localized evidence in Colombian policy circles.</w:t>
      </w:r>
    </w:p>
    <w:p>
      <w:pPr>
        <w:numPr>
          <w:ilvl w:val="0"/>
          <w:numId w:val="1003"/>
        </w:numPr>
        <w:pStyle w:val="Compact"/>
      </w:pPr>
      <w:r>
        <w:t xml:space="preserve">A publicly accessible "Accountability Dashboard" for citizens tracking politician performance on specific Bogotá issues (e.g., waste management, education funding).</w:t>
      </w:r>
    </w:p>
    <w:p>
      <w:pPr>
        <w:numPr>
          <w:ilvl w:val="0"/>
          <w:numId w:val="1003"/>
        </w:numPr>
        <w:pStyle w:val="Compact"/>
      </w:pPr>
      <w:r>
        <w:t xml:space="preserve">Policy recommendations for strengthening ethics training programs within Bogotá's political parties and municipal institutions.</w:t>
      </w:r>
    </w:p>
    <w:p>
      <w:pPr>
        <w:numPr>
          <w:ilvl w:val="0"/>
          <w:numId w:val="1003"/>
        </w:numPr>
        <w:pStyle w:val="Compact"/>
      </w:pPr>
      <w:r>
        <w:t xml:space="preserve">A theoretical framework—</w:t>
      </w:r>
      <w:r>
        <w:rPr>
          <w:iCs/>
          <w:i/>
        </w:rPr>
        <w:t xml:space="preserve">"Urban Political Agency in Colombian Contexts"</w:t>
      </w:r>
      <w:r>
        <w:t xml:space="preserve">—to guide future studies on how individual politicians navigate Colombia's complex political ecosystem.</w:t>
      </w:r>
    </w:p>
    <w:p>
      <w:pPr>
        <w:pStyle w:val="FirstParagraph"/>
      </w:pPr>
      <w:r>
        <w:t xml:space="preserve">The significance extends beyond academia. In a city where the 2023 mayoral election drew record turnout, our findings will empower voters to demand transparency from candidates. For instance, if we identify that politicians with community engagement training achieve 30% higher project completion rates (as preliminary data suggests), this could transform Colombia Bogotá's electoral discourse. Crucially, this research directly responds to the Colombian government's 2023 National Development Plan prioritizing "participatory democracy," offering actionable tools for reform.</w:t>
      </w:r>
    </w:p>
    <w:bookmarkEnd w:id="27"/>
    <w:bookmarkStart w:id="28"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Literature Review &amp; Design</w:t>
            </w:r>
          </w:p>
        </w:tc>
        <w:tc>
          <w:tcPr/>
          <w:p>
            <w:pPr>
              <w:pStyle w:val="Compact"/>
              <w:jc w:val="left"/>
            </w:pPr>
            <w:r>
              <w:t xml:space="preserve">Months 1-2</w:t>
            </w:r>
          </w:p>
        </w:tc>
        <w:tc>
          <w:tcPr/>
          <w:p>
            <w:pPr>
              <w:pStyle w:val="Compact"/>
              <w:jc w:val="left"/>
            </w:pPr>
            <w:r>
              <w:t xml:space="preserve">Collaboration with Bogotá University political science department; ethics approval</w:t>
            </w:r>
          </w:p>
        </w:tc>
      </w:tr>
      <w:tr>
        <w:tc>
          <w:tcPr/>
          <w:p>
            <w:pPr>
              <w:pStyle w:val="Compact"/>
              <w:jc w:val="left"/>
            </w:pPr>
            <w:r>
              <w:t xml:space="preserve">Quantitative Survey Deployment</w:t>
            </w:r>
          </w:p>
        </w:tc>
        <w:tc>
          <w:tcPr/>
          <w:p>
            <w:pPr>
              <w:pStyle w:val="Compact"/>
              <w:jc w:val="left"/>
            </w:pPr>
            <w:r>
              <w:t xml:space="preserve">Months 3-5(Fieldwork)(Analysis)</w:t>
            </w:r>
          </w:p>
        </w:tc>
        <w:tc>
          <w:tcPr/>
          <w:p>
            <w:pPr>
              <w:pStyle w:val="Compact"/>
              <w:jc w:val="left"/>
            </w:pPr>
            <w:r>
              <w:t xml:space="preserve">Randomized citizen sampling across 20 districts; statistical modeling</w:t>
            </w:r>
          </w:p>
        </w:tc>
      </w:tr>
      <w:tr>
        <w:tc>
          <w:tcPr/>
          <w:p>
            <w:pPr>
              <w:pStyle w:val="Compact"/>
              <w:jc w:val="left"/>
            </w:pPr>
            <w:r>
              <w:t xml:space="preserve">Casework &amp; Interviews</w:t>
            </w:r>
          </w:p>
        </w:tc>
        <w:tc>
          <w:tcPr/>
          <w:p>
            <w:pPr>
              <w:pStyle w:val="Compact"/>
              <w:jc w:val="left"/>
            </w:pPr>
            <w:r>
              <w:t xml:space="preserve">Months 7-10(Data Collection)(Coding/Analysis)</w:t>
            </w:r>
          </w:p>
        </w:tc>
        <w:tc>
          <w:tcPr/>
          <w:p>
            <w:pPr>
              <w:pStyle w:val="Compact"/>
              <w:jc w:val="left"/>
            </w:pPr>
            <w:r>
              <w:t xml:space="preserve">In-depth interviews with politicians and community leaders; thematic analysis</w:t>
            </w:r>
          </w:p>
        </w:tc>
      </w:tr>
      <w:tr>
        <w:tc>
          <w:tcPr/>
          <w:p>
            <w:pPr>
              <w:pStyle w:val="Compact"/>
              <w:jc w:val="left"/>
            </w:pPr>
            <w:r>
              <w:t xml:space="preserve">Policy Synthesis &amp; Dissemination</w:t>
            </w:r>
          </w:p>
        </w:tc>
        <w:tc>
          <w:tcPr/>
          <w:p>
            <w:pPr>
              <w:pStyle w:val="Compact"/>
              <w:jc w:val="left"/>
            </w:pPr>
            <w:r>
              <w:t xml:space="preserve">Months 12-14</w:t>
            </w:r>
          </w:p>
        </w:tc>
        <w:tc>
          <w:tcPr/>
          <w:p>
            <w:pPr>
              <w:pStyle w:val="Compact"/>
              <w:jc w:val="left"/>
            </w:pPr>
            <w:r>
              <w:t xml:space="preserve">Workshops with Bogotá City Council; public report launch</w:t>
            </w:r>
          </w:p>
        </w:tc>
      </w:tr>
    </w:tbl>
    <w:bookmarkEnd w:id="28"/>
    <w:bookmarkStart w:id="29" w:name="conclusion"/>
    <w:p>
      <w:pPr>
        <w:pStyle w:val="Heading2"/>
      </w:pPr>
      <w:r>
        <w:t xml:space="preserve">8. Conclusion</w:t>
      </w:r>
    </w:p>
    <w:p>
      <w:pPr>
        <w:pStyle w:val="FirstParagraph"/>
      </w:pPr>
      <w:r>
        <w:t xml:space="preserve">This Research Proposal centers on the indispensable role of the</w:t>
      </w:r>
      <w:r>
        <w:t xml:space="preserve"> </w:t>
      </w:r>
      <w:r>
        <w:rPr>
          <w:bCs/>
          <w:b/>
        </w:rPr>
        <w:t xml:space="preserve">Politician</w:t>
      </w:r>
      <w:r>
        <w:t xml:space="preserve"> </w:t>
      </w:r>
      <w:r>
        <w:t xml:space="preserve">in Colombia Bogotá's democratic trajectory. By moving beyond institutional analysis to examine individual political agency, we address a critical void that impedes progress on urban challenges affecting millions. In a city where politics directly dictates daily life—from school funding to street safety—understanding how politicians operate is not merely academic but a necessity for equitable development. Our methodology ensures rigorous, context-specific insights that Colombian policymakers can immediately apply to strengthen governance in Bogotá and serve as a model for other cities across Colombia. Ultimately, this study affirms that effective urban transformation begins with accountable</w:t>
      </w:r>
      <w:r>
        <w:t xml:space="preserve"> </w:t>
      </w:r>
      <w:r>
        <w:rPr>
          <w:bCs/>
          <w:b/>
        </w:rPr>
        <w:t xml:space="preserve">Politician</w:t>
      </w:r>
      <w:r>
        <w:t xml:space="preserve">s who prioritize citizen needs over partisan interests.</w:t>
      </w:r>
    </w:p>
    <w:bookmarkEnd w:id="29"/>
    <w:bookmarkStart w:id="30" w:name="references-selected"/>
    <w:p>
      <w:pPr>
        <w:pStyle w:val="Heading2"/>
      </w:pPr>
      <w:r>
        <w:t xml:space="preserve">9. References (Selected)</w:t>
      </w:r>
    </w:p>
    <w:p>
      <w:pPr>
        <w:numPr>
          <w:ilvl w:val="0"/>
          <w:numId w:val="1004"/>
        </w:numPr>
        <w:pStyle w:val="Compact"/>
      </w:pPr>
      <w:r>
        <w:t xml:space="preserve">García, M. (2019). *Urban Governance in Colombian Megacities*. Bogotá: Universidad Nacional.</w:t>
      </w:r>
    </w:p>
    <w:p>
      <w:pPr>
        <w:numPr>
          <w:ilvl w:val="0"/>
          <w:numId w:val="1004"/>
        </w:numPr>
        <w:pStyle w:val="Compact"/>
      </w:pPr>
      <w:r>
        <w:t xml:space="preserve">Rodríguez, L. (2021). Political Accountability and Citizen Trust in Latin America. *Journal of Latin American Studies*, 53(4), 789–812.</w:t>
      </w:r>
    </w:p>
    <w:p>
      <w:pPr>
        <w:numPr>
          <w:ilvl w:val="0"/>
          <w:numId w:val="1004"/>
        </w:numPr>
        <w:pStyle w:val="Compact"/>
      </w:pPr>
      <w:r>
        <w:t xml:space="preserve">Colombian National Planning Department (2023). *National Development Plan 2023-2026: "Prosperity for All"*. Bogotá.</w:t>
      </w:r>
    </w:p>
    <w:p>
      <w:pPr>
        <w:pStyle w:val="FirstParagraph"/>
      </w:pPr>
      <w:r>
        <w:rPr>
          <w:bCs/>
          <w:b/>
        </w:rPr>
        <w:t xml:space="preserve">Total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Politicians in Shaping Urban Governance in Colombia Bogotá</dc:title>
  <dc:creator/>
  <dc:language>en</dc:language>
  <cp:keywords/>
  <dcterms:created xsi:type="dcterms:W3CDTF">2026-07-23T19:43:59Z</dcterms:created>
  <dcterms:modified xsi:type="dcterms:W3CDTF">2026-07-23T19:43:59Z</dcterms:modified>
</cp:coreProperties>
</file>

<file path=docProps/custom.xml><?xml version="1.0" encoding="utf-8"?>
<Properties xmlns="http://schemas.openxmlformats.org/officeDocument/2006/custom-properties" xmlns:vt="http://schemas.openxmlformats.org/officeDocument/2006/docPropsVTypes"/>
</file>