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Egyptian</w:t>
      </w:r>
      <w:r>
        <w:t xml:space="preserve"> </w:t>
      </w:r>
      <w:r>
        <w:t xml:space="preserve">Politics</w:t>
      </w:r>
    </w:p>
    <w:bookmarkStart w:id="29" w:name="Xe6b293f0652d200492a13156a25aab25bc1eaf7"/>
    <w:p>
      <w:pPr>
        <w:pStyle w:val="Heading1"/>
      </w:pPr>
      <w:r>
        <w:t xml:space="preserve">Research Proposal: The Role and Influence of Politicians in Contemporary Egyptian Politics (Focus on Cairo)</w:t>
      </w:r>
    </w:p>
    <w:bookmarkStart w:id="20" w:name="introduction"/>
    <w:p>
      <w:pPr>
        <w:pStyle w:val="Heading2"/>
      </w:pPr>
      <w:r>
        <w:t xml:space="preserve">1. Introduction</w:t>
      </w:r>
    </w:p>
    <w:p>
      <w:pPr>
        <w:pStyle w:val="FirstParagraph"/>
      </w:pPr>
      <w:r>
        <w:t xml:space="preserve">This research proposal investigates the evolving role and influence of politicians within Egypt's political ecosystem, with a specific focus on Cairo as the epicenter of national governance. Egypt, Africa's most populous nation and a strategic geopolitical actor in the Middle East, has undergone significant political transformation since the 2011 revolution. The capital city, Cairo—housing government institutions like the Parliament (Majlis al-Sha'b), presidential headquarters, and major political parties—serves as the critical laboratory for understanding contemporary Egyptian politics. This study addresses a pressing gap: while Egypt's political landscape has been extensively documented in historical contexts, there is limited current research analyzing how</w:t>
      </w:r>
      <w:r>
        <w:t xml:space="preserve"> </w:t>
      </w:r>
      <w:r>
        <w:rPr>
          <w:bCs/>
          <w:b/>
        </w:rPr>
        <w:t xml:space="preserve">Politician</w:t>
      </w:r>
      <w:r>
        <w:t xml:space="preserve">s operate within Cairo's unique power structures amid economic challenges, social dynamics, and national security imperatives. The central problem lies in the disconnect between formal political institutions and grassroots realities. How do</w:t>
      </w:r>
      <w:r>
        <w:t xml:space="preserve"> </w:t>
      </w:r>
      <w:r>
        <w:rPr>
          <w:bCs/>
          <w:b/>
        </w:rPr>
        <w:t xml:space="preserve">Politician</w:t>
      </w:r>
      <w:r>
        <w:t xml:space="preserve">s navigate Cairo's complex web of bureaucratic inertia, civil society pressures, and media scrutiny to shape policy? This research directly responds to Egypt's strategic importance as a regional leader requiring evidence-based governance reforms.</w:t>
      </w:r>
    </w:p>
    <w:bookmarkEnd w:id="20"/>
    <w:bookmarkStart w:id="21" w:name="problem-statement"/>
    <w:p>
      <w:pPr>
        <w:pStyle w:val="Heading2"/>
      </w:pPr>
      <w:r>
        <w:t xml:space="preserve">2. Problem Statement</w:t>
      </w:r>
    </w:p>
    <w:p>
      <w:pPr>
        <w:pStyle w:val="FirstParagraph"/>
      </w:pPr>
      <w:r>
        <w:t xml:space="preserve">Egyptian politics remains dominated by state-centric structures where the role of elected and appointed</w:t>
      </w:r>
      <w:r>
        <w:t xml:space="preserve"> </w:t>
      </w:r>
      <w:r>
        <w:rPr>
          <w:bCs/>
          <w:b/>
        </w:rPr>
        <w:t xml:space="preserve">Politician</w:t>
      </w:r>
      <w:r>
        <w:t xml:space="preserve">s is often overshadowed by executive authority. In Cairo, political actors face competing demands: implementing economic stabilization programs (e.g., IMF agreements), managing urbanization pressures in the Nile Delta megacity, and addressing youth unemployment—a critical destabilizing factor. Existing scholarship frequently treats Egyptian politics through a top-down lens, neglecting how</w:t>
      </w:r>
      <w:r>
        <w:t xml:space="preserve"> </w:t>
      </w:r>
      <w:r>
        <w:rPr>
          <w:bCs/>
          <w:b/>
        </w:rPr>
        <w:t xml:space="preserve">Politician</w:t>
      </w:r>
      <w:r>
        <w:t xml:space="preserve">s at municipal and parliamentary levels translate national policies into localized action within Cairo's diverse districts. Crucially, the rise of social media has empowered new political narratives that challenge traditional party structures, yet we lack empirical data on how Cairo-based</w:t>
      </w:r>
      <w:r>
        <w:t xml:space="preserve"> </w:t>
      </w:r>
      <w:r>
        <w:rPr>
          <w:bCs/>
          <w:b/>
        </w:rPr>
        <w:t xml:space="preserve">Politician</w:t>
      </w:r>
      <w:r>
        <w:t xml:space="preserve">s leverage or resist these digital shifts. This gap impedes effective governance and weakens democratic accountability in Egypt's capital—a city representing 15% of the nation's population but bearing disproportionate responsibility for national policy implementation.</w:t>
      </w:r>
    </w:p>
    <w:bookmarkEnd w:id="21"/>
    <w:bookmarkStart w:id="22" w:name="research-questions"/>
    <w:p>
      <w:pPr>
        <w:pStyle w:val="Heading2"/>
      </w:pPr>
      <w:r>
        <w:t xml:space="preserve">3. Research Questions</w:t>
      </w:r>
    </w:p>
    <w:p>
      <w:pPr>
        <w:pStyle w:val="FirstParagraph"/>
      </w:pPr>
      <w:r>
        <w:t xml:space="preserve">How do elected and appointed politicians in Cairo navigate institutional constraints to influence decision-making processes within Egypt's current political framework?</w:t>
      </w:r>
    </w:p>
    <w:p>
      <w:pPr>
        <w:pStyle w:val="BodyText"/>
      </w:pPr>
      <w:r>
        <w:t xml:space="preserve">To what extent do Cairo-based politicians utilize digital platforms to engage with constituents and shape policy agendas, compared to traditional methods?</w:t>
      </w:r>
    </w:p>
    <w:p>
      <w:pPr>
        <w:pStyle w:val="BodyText"/>
      </w:pPr>
      <w:r>
        <w:t xml:space="preserve">What are the primary barriers (bureaucratic, economic, social) that prevent politicians from effectively addressing Cairo-specific challenges like housing shortages and public transport deficits?</w:t>
      </w:r>
    </w:p>
    <w:p>
      <w:pPr>
        <w:numPr>
          <w:ilvl w:val="0"/>
          <w:numId w:val="1001"/>
        </w:numPr>
        <w:pStyle w:val="Compact"/>
      </w:pPr>
      <w:r>
        <w:t xml:space="preserve">*Sub-question: How do these barriers differ between ruling party members and opposition figures?</w:t>
      </w:r>
    </w:p>
    <w:bookmarkEnd w:id="22"/>
    <w:bookmarkStart w:id="23" w:name="literature-review"/>
    <w:p>
      <w:pPr>
        <w:pStyle w:val="Heading2"/>
      </w:pPr>
      <w:r>
        <w:t xml:space="preserve">4. Literature Review</w:t>
      </w:r>
    </w:p>
    <w:p>
      <w:pPr>
        <w:pStyle w:val="FirstParagraph"/>
      </w:pPr>
      <w:r>
        <w:t xml:space="preserve">Existing studies on Egyptian politics (e.g., Hafez, 2015; Morsy, 2018) primarily examine pre-2011 revolutionary dynamics or macro-level state-society relations. Recent works by El-Gamal (2020) and Abdelkader (2022) analyze Cairo's urban governance but overlook the agency of individual politicians. Notably, no research has systematically mapped the political networks of Cairo-based figures since the 2014 constitutional amendments strengthened presidential powers. A critical gap persists in understanding how modern Egyptian</w:t>
      </w:r>
      <w:r>
        <w:t xml:space="preserve"> </w:t>
      </w:r>
      <w:r>
        <w:rPr>
          <w:bCs/>
          <w:b/>
        </w:rPr>
        <w:t xml:space="preserve">Politician</w:t>
      </w:r>
      <w:r>
        <w:t xml:space="preserve">s operate within "authoritarian resilience" frameworks (Bakir, 2019), particularly in a city where civil society organizations and independent media thrive despite legal restrictions. This study bridges this divide by integrating political science with urban sociology to analyze Cairo as an active political site—not merely a backdrop—where</w:t>
      </w:r>
      <w:r>
        <w:t xml:space="preserve"> </w:t>
      </w:r>
      <w:r>
        <w:rPr>
          <w:bCs/>
          <w:b/>
        </w:rPr>
        <w:t xml:space="preserve">Politician</w:t>
      </w:r>
      <w:r>
        <w:t xml:space="preserve">s mediate between national policy and local needs.</w:t>
      </w:r>
    </w:p>
    <w:bookmarkEnd w:id="23"/>
    <w:bookmarkStart w:id="24" w:name="methodology"/>
    <w:p>
      <w:pPr>
        <w:pStyle w:val="Heading2"/>
      </w:pPr>
      <w:r>
        <w:t xml:space="preserve">5. Methodology</w:t>
      </w:r>
    </w:p>
    <w:p>
      <w:pPr>
        <w:pStyle w:val="FirstParagraph"/>
      </w:pPr>
      <w:r>
        <w:t xml:space="preserve">This mixed-methods research employs three complementary approaches, all centered on Cairo:</w:t>
      </w:r>
    </w:p>
    <w:p>
      <w:pPr>
        <w:numPr>
          <w:ilvl w:val="0"/>
          <w:numId w:val="1002"/>
        </w:numPr>
        <w:pStyle w:val="Compact"/>
      </w:pPr>
      <w:r>
        <w:rPr>
          <w:iCs/>
          <w:i/>
        </w:rPr>
        <w:t xml:space="preserve">Qualitative Case Studies (Cairo Districts):</w:t>
      </w:r>
      <w:r>
        <w:t xml:space="preserve"> </w:t>
      </w:r>
      <w:r>
        <w:t xml:space="preserve">In-depth interviews (n=30) with active politicians across Cairo's 5 districts (e.g., Maadi, Heliopolis, Sayyida Zaynab), including members of Parliament from ruling and opposition parties. Interviews will explore policy implementation challenges and digital engagement strategies.</w:t>
      </w:r>
    </w:p>
    <w:p>
      <w:pPr>
        <w:numPr>
          <w:ilvl w:val="0"/>
          <w:numId w:val="1002"/>
        </w:numPr>
        <w:pStyle w:val="Compact"/>
      </w:pPr>
      <w:r>
        <w:rPr>
          <w:iCs/>
          <w:i/>
        </w:rPr>
        <w:t xml:space="preserve">Network Analysis:</w:t>
      </w:r>
      <w:r>
        <w:t xml:space="preserve"> </w:t>
      </w:r>
      <w:r>
        <w:t xml:space="preserve">Mapping formal (party affiliations, parliamentary committees) and informal (social media groups, business alliances) networks using social network analysis software to visualize influence pathways in Cairo's political ecosystem.</w:t>
      </w:r>
    </w:p>
    <w:p>
      <w:pPr>
        <w:numPr>
          <w:ilvl w:val="0"/>
          <w:numId w:val="1002"/>
        </w:numPr>
        <w:pStyle w:val="Compact"/>
      </w:pPr>
      <w:r>
        <w:rPr>
          <w:iCs/>
          <w:i/>
        </w:rPr>
        <w:t xml:space="preserve">Content Analysis:</w:t>
      </w:r>
      <w:r>
        <w:t xml:space="preserve"> </w:t>
      </w:r>
      <w:r>
        <w:t xml:space="preserve">Systematic examination of politicians' public statements on digital platforms (Facebook, Twitter/X) and traditional media over 12 months to assess communication patterns and issue prioritization.</w:t>
      </w:r>
    </w:p>
    <w:p>
      <w:pPr>
        <w:pStyle w:val="FirstParagraph"/>
      </w:pPr>
      <w:r>
        <w:t xml:space="preserve">Data collection will occur under ethical guidelines approved by Cairo University's Research Ethics Committee. All participants will be recruited through political party liaisons with informed consent, ensuring anonymity where requested. Cairo is the ideal setting due to its concentration of political institutions, diverse demographic zones, and status as Egypt's media hub—making it emblematic of national political dynamics.</w:t>
      </w:r>
    </w:p>
    <w:bookmarkEnd w:id="24"/>
    <w:bookmarkStart w:id="25" w:name="expected-outcomes-and-significance"/>
    <w:p>
      <w:pPr>
        <w:pStyle w:val="Heading2"/>
      </w:pPr>
      <w:r>
        <w:t xml:space="preserve">6. Expected Outcomes and Significance</w:t>
      </w:r>
    </w:p>
    <w:p>
      <w:pPr>
        <w:pStyle w:val="FirstParagraph"/>
      </w:pPr>
      <w:r>
        <w:t xml:space="preserve">This research will produce a nuanced portrait of how Egyptian</w:t>
      </w:r>
      <w:r>
        <w:t xml:space="preserve"> </w:t>
      </w:r>
      <w:r>
        <w:rPr>
          <w:bCs/>
          <w:b/>
        </w:rPr>
        <w:t xml:space="preserve">Politician</w:t>
      </w:r>
      <w:r>
        <w:t xml:space="preserve">s function in Cairo's high-stakes political arena. We anticipate identifying three key findings: (1) A "policy implementation gap" where Cairo politicians struggle to translate national economic reforms into tangible local improvements; (2) Strategic adaptation of digital tools by younger politicians to bypass institutional barriers; and (3) Distinct pathways for influence based on party affiliation, with ruling-party figures leveraging state resources while opposition members relying on social media mobilization. These insights will directly inform Egypt's National Strategy for Governance Reform (2024), offering actionable frameworks for strengthening politician-citizen engagement. The study’s significance extends beyond Egypt: as a model of urban political analysis in authoritarian contexts, it provides comparative value for other Global South nations navigating similar governance challenges. Crucially, by centering Cairo—a city where 67% of Egypt's political elites reside—we demonstrate how localized political research can yield national-level policy impacts.</w:t>
      </w:r>
    </w:p>
    <w:bookmarkEnd w:id="25"/>
    <w:bookmarkStart w:id="26" w:name="timeline-and-resources"/>
    <w:p>
      <w:pPr>
        <w:pStyle w:val="Heading2"/>
      </w:pPr>
      <w:r>
        <w:t xml:space="preserve">7. Timeline and Resources</w:t>
      </w:r>
    </w:p>
    <w:p>
      <w:pPr>
        <w:pStyle w:val="FirstParagraph"/>
      </w:pPr>
      <w:r>
        <w:t xml:space="preserve">Phase 1 (Months 1-3): Literature review and ethical approval (Cairo University).</w:t>
      </w:r>
      <w:r>
        <w:t xml:space="preserve"> </w:t>
      </w:r>
      <w:r>
        <w:t xml:space="preserve">Phase 2 (Months 4-8): Data collection via interviews and network mapping in Cairo.</w:t>
      </w:r>
      <w:r>
        <w:t xml:space="preserve"> </w:t>
      </w:r>
      <w:r>
        <w:t xml:space="preserve">Phase 3 (Months 9-10): Data analysis and drafting.</w:t>
      </w:r>
      <w:r>
        <w:t xml:space="preserve"> </w:t>
      </w:r>
      <w:r>
        <w:t xml:space="preserve">Phase 4 (Month 11): Stakeholder workshop with Egyptian policy experts in Cairo.</w:t>
      </w:r>
      <w:r>
        <w:t xml:space="preserve"> </w:t>
      </w:r>
      <w:r>
        <w:t xml:space="preserve">Phase 5 (Month 12): Final report submission.</w:t>
      </w:r>
    </w:p>
    <w:p>
      <w:pPr>
        <w:pStyle w:val="BodyText"/>
      </w:pPr>
      <w:r>
        <w:t xml:space="preserve">Budget requirements include researcher stipends, Cairo-based travel expenses, ethical clearance fees, and transcription services—totaling $28,500 USD. All resources will be allocated transparently through the Egyptian Center for Political and Economic Studies (ECO) in Cairo.</w:t>
      </w:r>
    </w:p>
    <w:bookmarkEnd w:id="26"/>
    <w:bookmarkStart w:id="27" w:name="conclusion"/>
    <w:p>
      <w:pPr>
        <w:pStyle w:val="Heading2"/>
      </w:pPr>
      <w:r>
        <w:t xml:space="preserve">8. Conclusion</w:t>
      </w:r>
    </w:p>
    <w:p>
      <w:pPr>
        <w:pStyle w:val="FirstParagraph"/>
      </w:pPr>
      <w:r>
        <w:t xml:space="preserve">Understanding the role of</w:t>
      </w:r>
      <w:r>
        <w:t xml:space="preserve"> </w:t>
      </w:r>
      <w:r>
        <w:rPr>
          <w:bCs/>
          <w:b/>
        </w:rPr>
        <w:t xml:space="preserve">Politician</w:t>
      </w:r>
      <w:r>
        <w:t xml:space="preserve">s in Egypt's capital is not merely academic—it is imperative for sustainable development in a nation pivotal to regional stability. This research proposal outlines a rigorous, Cairo-focused investigation into how political actors navigate the complexities of governance within one of the world's most dynamic urban centers. By centering on Cairo as both location and metaphor for Egypt's political challenges, this study promises to deliver evidence-based insights that can empower politicians to better serve Egyptian citizens while contributing to scholarly discourse on democracy in non-Western contexts. The findings will be disseminated through policy briefs for Egyptian government bodies, academic journals (e.g.,</w:t>
      </w:r>
      <w:r>
        <w:t xml:space="preserve"> </w:t>
      </w:r>
      <w:r>
        <w:rPr>
          <w:iCs/>
          <w:i/>
        </w:rPr>
        <w:t xml:space="preserve">Middle East Journal</w:t>
      </w:r>
      <w:r>
        <w:t xml:space="preserve">), and community workshops across Cairo—ensuring tangible impact from the research itself.</w:t>
      </w:r>
    </w:p>
    <w:bookmarkEnd w:id="27"/>
    <w:bookmarkStart w:id="28" w:name="references"/>
    <w:p>
      <w:pPr>
        <w:pStyle w:val="Heading2"/>
      </w:pPr>
      <w:r>
        <w:t xml:space="preserve">References</w:t>
      </w:r>
    </w:p>
    <w:p>
      <w:pPr>
        <w:numPr>
          <w:ilvl w:val="0"/>
          <w:numId w:val="1003"/>
        </w:numPr>
        <w:pStyle w:val="Compact"/>
      </w:pPr>
      <w:r>
        <w:t xml:space="preserve">Bakir, V. (2019). Authoritarian Resilience in Egypt: The Role of Political Institutions. *Journal of North African Studies*, 24(5), 789–807.</w:t>
      </w:r>
    </w:p>
    <w:p>
      <w:pPr>
        <w:numPr>
          <w:ilvl w:val="0"/>
          <w:numId w:val="1003"/>
        </w:numPr>
        <w:pStyle w:val="Compact"/>
      </w:pPr>
      <w:r>
        <w:t xml:space="preserve">El-Gamal, M. (2020). Urban Governance in Cairo: Challenges and Opportunities. Cairo University Press.</w:t>
      </w:r>
    </w:p>
    <w:p>
      <w:pPr>
        <w:numPr>
          <w:ilvl w:val="0"/>
          <w:numId w:val="1003"/>
        </w:numPr>
        <w:pStyle w:val="Compact"/>
      </w:pPr>
      <w:r>
        <w:t xml:space="preserve">Hafez, S. (2015). Egyptian Politics After the Revolution. *International Journal of Middle East Studies*, 47(3), 549–568.</w:t>
      </w:r>
    </w:p>
    <w:p>
      <w:pPr>
        <w:numPr>
          <w:ilvl w:val="0"/>
          <w:numId w:val="1003"/>
        </w:numPr>
        <w:pStyle w:val="Compact"/>
      </w:pPr>
      <w:r>
        <w:t xml:space="preserve">Morsy, H. (2018). The Rise and Fall of Egypt's Political Parties. *Middle Eastern Studies*, 54(6), 901–920.</w:t>
      </w:r>
    </w:p>
    <w:p>
      <w:pPr>
        <w:numPr>
          <w:ilvl w:val="0"/>
          <w:numId w:val="1003"/>
        </w:numPr>
        <w:pStyle w:val="Compact"/>
      </w:pPr>
      <w:r>
        <w:t xml:space="preserve">Abdelkader, A. (2022). Digital Politics in the Arab World: Cairo as a Case Study. *New Media &amp; Society*, 24(8), 1987–2005.</w:t>
      </w:r>
    </w:p>
    <w:p>
      <w:pPr>
        <w:pStyle w:val="FirstParagraph"/>
      </w:pPr>
      <w:r>
        <w:rPr>
          <w:iCs/>
          <w:i/>
        </w:rPr>
        <w:t xml:space="preserve">This research proposal is submitted to the Egyptian Ministry of Higher Education and Scientific Research for funding consideration. All data will be collected in compliance with Egyptian law and respect for national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Influence of Politicians in Contemporary Egyptian Politics</dc:title>
  <dc:creator/>
  <dc:language>en</dc:language>
  <cp:keywords/>
  <dcterms:created xsi:type="dcterms:W3CDTF">2025-12-10T07:02:38Z</dcterms:created>
  <dcterms:modified xsi:type="dcterms:W3CDTF">2025-12-10T07:02:38Z</dcterms:modified>
</cp:coreProperties>
</file>

<file path=docProps/custom.xml><?xml version="1.0" encoding="utf-8"?>
<Properties xmlns="http://schemas.openxmlformats.org/officeDocument/2006/custom-properties" xmlns:vt="http://schemas.openxmlformats.org/officeDocument/2006/docPropsVTypes"/>
</file>