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Politician</w:t>
      </w:r>
      <w:r>
        <w:t xml:space="preserve"> </w:t>
      </w:r>
      <w:r>
        <w:t xml:space="preserve">in</w:t>
      </w:r>
      <w:r>
        <w:t xml:space="preserve"> </w:t>
      </w:r>
      <w:r>
        <w:t xml:space="preserve">Contemporary</w:t>
      </w:r>
      <w:r>
        <w:t xml:space="preserve"> </w:t>
      </w:r>
      <w:r>
        <w:t xml:space="preserve">Germany</w:t>
      </w:r>
      <w:r>
        <w:t xml:space="preserve"> </w:t>
      </w:r>
      <w:r>
        <w:t xml:space="preserve">Frankfurt</w:t>
      </w:r>
      <w:r>
        <w:t xml:space="preserve"> </w:t>
      </w:r>
      <w:r>
        <w:t xml:space="preserve">Context</w:t>
      </w:r>
    </w:p>
    <w:bookmarkStart w:id="28" w:name="Xe9e2817da17fdd67477fd0d3d5182c368a2ab46"/>
    <w:p>
      <w:pPr>
        <w:pStyle w:val="Heading1"/>
      </w:pPr>
      <w:r>
        <w:t xml:space="preserve">Research Proposal: Navigating Modern Political Landscapes – A Study of the Politician in Germany Frankfurt</w:t>
      </w:r>
    </w:p>
    <w:bookmarkStart w:id="20" w:name="abstract"/>
    <w:p>
      <w:pPr>
        <w:pStyle w:val="Heading2"/>
      </w:pPr>
      <w:r>
        <w:t xml:space="preserve">Abstract</w:t>
      </w:r>
    </w:p>
    <w:p>
      <w:pPr>
        <w:pStyle w:val="FirstParagraph"/>
      </w:pPr>
      <w:r>
        <w:t xml:space="preserve">This research proposal investigates the multifaceted role of the modern Politician within the unique socio-political ecosystem of Germany Frankfurt. Focusing on Frankfurt am Main as a critical case study, this project examines how local politicians navigate challenges arising from its status as Europe's financial hub, its highly diverse population, and complex governance structures within Germany. The study addresses a significant gap in understanding how the Politician functions effectively amidst rapid urbanization, economic pressures, and evolving citizen expectations. Employing mixed-methods research combining policy analysis, qualitative interviews with Frankfurt-based politicians (including city council members and mayoral advisors), and quantitative survey data from Frankfurt residents, this project will produce actionable insights for enhancing political engagement and governance efficacy specifically within the Germany Frankfurt context. The findings will directly inform local policy development, strengthen democratic processes in this pivotal German city, and contribute to broader academic discourse on urban politics.</w:t>
      </w:r>
    </w:p>
    <w:bookmarkEnd w:id="20"/>
    <w:bookmarkStart w:id="21" w:name="Xc6d350def49edf7a9c567f765477120288d60d2"/>
    <w:p>
      <w:pPr>
        <w:pStyle w:val="Heading2"/>
      </w:pPr>
      <w:r>
        <w:t xml:space="preserve">1. Introduction: The Crucial Nexus of Politician, Germany Frankfurt, and Modern Governance</w:t>
      </w:r>
    </w:p>
    <w:p>
      <w:pPr>
        <w:pStyle w:val="FirstParagraph"/>
      </w:pPr>
      <w:r>
        <w:t xml:space="preserve">Germany Frankfurt stands as a globally significant metropolis unlike any other in the Federal Republic. As home to the European Central Bank (ECB), major international banks, and a population exceeding 750,000 with over half of residents holding foreign citizenship or migration backgrounds, Frankfurt presents an unparalleled laboratory for studying contemporary politics. The role of the Politician here transcends traditional representation; it demands navigating intricate intersections of global finance, multicultural integration, sustainable urban development (particularly post-COVID and climate pressures), and the unique dynamics of municipal governance within Germany's federal system. This research directly confronts the question: How is the identity and operational reality of a Politician in Germany Frankfurt evolving to meet these unprecedented local challenges? Understanding this evolution is not merely academic; it is vital for maintaining democratic legitimacy, fostering social cohesion, and ensuring effective governance in one of Europe's most influential cities.</w:t>
      </w:r>
    </w:p>
    <w:bookmarkEnd w:id="21"/>
    <w:bookmarkStart w:id="22" w:name="X4acaa1b2f4e0f23fdecfb85cbf8485cb040a6c6"/>
    <w:p>
      <w:pPr>
        <w:pStyle w:val="Heading2"/>
      </w:pPr>
      <w:r>
        <w:t xml:space="preserve">2. Problem Statement: Pressures on the Frankfurt Politician</w:t>
      </w:r>
    </w:p>
    <w:p>
      <w:pPr>
        <w:pStyle w:val="FirstParagraph"/>
      </w:pPr>
      <w:r>
        <w:t xml:space="preserve">Frankfurt's politicians face distinct pressures absent in many other German cities. The dominance of the financial sector creates tension between economic development imperatives and social welfare, housing affordability crises driven by high demand, and intense scrutiny from international institutions. Simultaneously, managing a population with immense cultural diversity necessitates nuanced policy approaches to integration that avoid polarizing rhetoric often amplified by national political discourses. Furthermore, the city's pivotal role in European affairs places its local politicians under pressure to align municipal policies with broader EU objectives while maintaining strong local autonomy within Germany's framework. Current literature often treats Frankfurt as a functional part of Germany rather than recognizing its unique political ecosystem where the Politician must balance hyper-local demands with global economic and geopolitical realities. This research directly addresses this oversight, focusing specifically on the daily challenges, strategic choices, and perceived effectiveness of the Politician operating in this specific Germany Frankfurt environment.</w:t>
      </w:r>
    </w:p>
    <w:bookmarkEnd w:id="22"/>
    <w:bookmarkStart w:id="23" w:name="research-objectives"/>
    <w:p>
      <w:pPr>
        <w:pStyle w:val="Heading2"/>
      </w:pPr>
      <w:r>
        <w:t xml:space="preserve">3. Research Objectives</w:t>
      </w:r>
    </w:p>
    <w:p>
      <w:pPr>
        <w:numPr>
          <w:ilvl w:val="0"/>
          <w:numId w:val="1001"/>
        </w:numPr>
        <w:pStyle w:val="Compact"/>
      </w:pPr>
      <w:r>
        <w:t xml:space="preserve">To map the primary policy domains and governance challenges currently demanding attention from local politicians within Germany Frankfurt (e.g., housing, integration, climate action, economic resilience).</w:t>
      </w:r>
    </w:p>
    <w:p>
      <w:pPr>
        <w:numPr>
          <w:ilvl w:val="0"/>
          <w:numId w:val="1001"/>
        </w:numPr>
        <w:pStyle w:val="Compact"/>
      </w:pPr>
      <w:r>
        <w:t xml:space="preserve">To analyze the evolving perception of the Politician's role among Frankfurt residents across diverse demographic groups.</w:t>
      </w:r>
    </w:p>
    <w:p>
      <w:pPr>
        <w:numPr>
          <w:ilvl w:val="0"/>
          <w:numId w:val="1001"/>
        </w:numPr>
        <w:pStyle w:val="Compact"/>
      </w:pPr>
      <w:r>
        <w:t xml:space="preserve">To identify key strategies and communication methods employed by successful Frankfurt-based politicians to navigate complex stakeholder landscapes (financial sector representatives, immigrant community leaders, environmental NGOs, national political parties).</w:t>
      </w:r>
    </w:p>
    <w:p>
      <w:pPr>
        <w:numPr>
          <w:ilvl w:val="0"/>
          <w:numId w:val="1001"/>
        </w:numPr>
        <w:pStyle w:val="Compact"/>
      </w:pPr>
      <w:r>
        <w:t xml:space="preserve">To assess the impact of Frankfurt's unique urban context (as Germany's financial capital and multicultural hub) on political decision-making processes and outcomes.</w:t>
      </w:r>
    </w:p>
    <w:p>
      <w:pPr>
        <w:numPr>
          <w:ilvl w:val="0"/>
          <w:numId w:val="1001"/>
        </w:numPr>
        <w:pStyle w:val="Compact"/>
      </w:pPr>
      <w:r>
        <w:t xml:space="preserve">To develop evidence-based recommendations for enhancing the effectiveness of the Politician in fostering inclusive governance and citizen trust within Germany Frankfurt.</w:t>
      </w:r>
    </w:p>
    <w:bookmarkEnd w:id="23"/>
    <w:bookmarkStart w:id="24" w:name="methodology-a-multi-perspective-approach"/>
    <w:p>
      <w:pPr>
        <w:pStyle w:val="Heading2"/>
      </w:pPr>
      <w:r>
        <w:t xml:space="preserve">4. Methodology: A Multi-Perspective Approach</w:t>
      </w:r>
    </w:p>
    <w:p>
      <w:pPr>
        <w:pStyle w:val="FirstParagraph"/>
      </w:pPr>
      <w:r>
        <w:t xml:space="preserve">This study employs a robust mixed-methods design tailored to the Frankfurt context:</w:t>
      </w:r>
    </w:p>
    <w:p>
      <w:pPr>
        <w:numPr>
          <w:ilvl w:val="0"/>
          <w:numId w:val="1002"/>
        </w:numPr>
        <w:pStyle w:val="Compact"/>
      </w:pPr>
      <w:r>
        <w:rPr>
          <w:bCs/>
          <w:b/>
        </w:rPr>
        <w:t xml:space="preserve">Qualitative Phase (Months 1-5):</w:t>
      </w:r>
      <w:r>
        <w:t xml:space="preserve"> </w:t>
      </w:r>
      <w:r>
        <w:t xml:space="preserve">In-depth, semi-structured interviews with 25+ key stakeholders: sitting members of the Frankfurt City Council (Stadtrat), mayoral advisors, party executives from major parties active in Frankfurt (SPD, CDU, Greens, FDP), representatives from major immigrant associations and business federations (e.g., IHK Frankfurt), and relevant university researchers (e.g., Goethe University's Institute of Political Science). This explores the lived experience of the Politician.</w:t>
      </w:r>
    </w:p>
    <w:p>
      <w:pPr>
        <w:numPr>
          <w:ilvl w:val="0"/>
          <w:numId w:val="1002"/>
        </w:numPr>
        <w:pStyle w:val="Compact"/>
      </w:pPr>
      <w:r>
        <w:rPr>
          <w:bCs/>
          <w:b/>
        </w:rPr>
        <w:t xml:space="preserve">Quantitative Phase (Months 3-6):</w:t>
      </w:r>
      <w:r>
        <w:t xml:space="preserve"> </w:t>
      </w:r>
      <w:r>
        <w:t xml:space="preserve">A representative online survey targeting 1,200 Frankfurt residents, measuring perceptions of political efficacy, trust in local politicians across different demographic segments (age, origin, income), and understanding of key local issues. This provides a broad citizen perspective.</w:t>
      </w:r>
    </w:p>
    <w:p>
      <w:pPr>
        <w:numPr>
          <w:ilvl w:val="0"/>
          <w:numId w:val="1002"/>
        </w:numPr>
        <w:pStyle w:val="Compact"/>
      </w:pPr>
      <w:r>
        <w:rPr>
          <w:bCs/>
          <w:b/>
        </w:rPr>
        <w:t xml:space="preserve">Policy Analysis Phase (Months 4-7):</w:t>
      </w:r>
      <w:r>
        <w:t xml:space="preserve"> </w:t>
      </w:r>
      <w:r>
        <w:t xml:space="preserve">Systematic analysis of Frankfurt's recent municipal policy documents, council minutes (2020-2023), and major public debates related to the identified challenges, assessing how political strategies are translated into action.</w:t>
      </w:r>
    </w:p>
    <w:p>
      <w:pPr>
        <w:numPr>
          <w:ilvl w:val="0"/>
          <w:numId w:val="1002"/>
        </w:numPr>
        <w:pStyle w:val="Compact"/>
      </w:pPr>
      <w:r>
        <w:rPr>
          <w:bCs/>
          <w:b/>
        </w:rPr>
        <w:t xml:space="preserve">Data Integration &amp; Analysis (Months 6-8):</w:t>
      </w:r>
      <w:r>
        <w:t xml:space="preserve"> </w:t>
      </w:r>
      <w:r>
        <w:t xml:space="preserve">Thematic analysis of interview data combined with statistical analysis of survey results, triangulated against policy findings to build a comprehensive picture of the Politician's role in Germany Frankfurt.</w:t>
      </w:r>
    </w:p>
    <w:bookmarkEnd w:id="24"/>
    <w:bookmarkStart w:id="25" w:name="expected-significance-and-impact"/>
    <w:p>
      <w:pPr>
        <w:pStyle w:val="Heading2"/>
      </w:pPr>
      <w:r>
        <w:t xml:space="preserve">5. Expected Significance and Impact</w:t>
      </w:r>
    </w:p>
    <w:p>
      <w:pPr>
        <w:pStyle w:val="FirstParagraph"/>
      </w:pPr>
      <w:r>
        <w:t xml:space="preserve">This research holds significant practical and theoretical value. For policymakers in Germany Frankfurt, it will provide concrete insights into citizen needs, communication preferences, and effective strategies for navigating the city's complex political terrain – directly enhancing the effectiveness of every Politician serving the city. The findings will be presented to the Frankfurt City Council and relevant municipal departments, contributing to improved governance frameworks. Academically, it fills a critical gap in urban politics literature by centering Frankfurt as a unique case study within Germany, moving beyond generic analyses of "German cities." It advances understanding of how globalized urban centers reshape the very essence of political representation and action. The project will also result in public workshops for civic organizations and students at institutions like Goethe University, fostering broader democratic engagement. Ultimately, this research seeks to strengthen the vital link between the Politician and the diverse citizenry of Germany Frankfurt, ensuring governance remains responsive, inclusive, and effective in one of Europe's most dynamic urban centers.</w:t>
      </w:r>
    </w:p>
    <w:bookmarkEnd w:id="25"/>
    <w:bookmarkStart w:id="26" w:name="timeline-8-month-project"/>
    <w:p>
      <w:pPr>
        <w:pStyle w:val="Heading2"/>
      </w:pPr>
      <w:r>
        <w:t xml:space="preserve">6. Timeline (8-Month Project)</w:t>
      </w:r>
    </w:p>
    <w:p>
      <w:pPr>
        <w:numPr>
          <w:ilvl w:val="0"/>
          <w:numId w:val="1003"/>
        </w:numPr>
        <w:pStyle w:val="Compact"/>
      </w:pPr>
      <w:r>
        <w:rPr>
          <w:bCs/>
          <w:b/>
        </w:rPr>
        <w:t xml:space="preserve">Month 1:</w:t>
      </w:r>
      <w:r>
        <w:t xml:space="preserve"> </w:t>
      </w:r>
      <w:r>
        <w:t xml:space="preserve">Finalize interview protocol, survey design; secure ethical approval.</w:t>
      </w:r>
    </w:p>
    <w:p>
      <w:pPr>
        <w:numPr>
          <w:ilvl w:val="0"/>
          <w:numId w:val="1003"/>
        </w:numPr>
        <w:pStyle w:val="Compact"/>
      </w:pPr>
      <w:r>
        <w:rPr>
          <w:bCs/>
          <w:b/>
        </w:rPr>
        <w:t xml:space="preserve">Months 2-5:</w:t>
      </w:r>
      <w:r>
        <w:t xml:space="preserve"> </w:t>
      </w:r>
      <w:r>
        <w:t xml:space="preserve">Conduct qualitative interviews; Begin quantitative survey administration.</w:t>
      </w:r>
    </w:p>
    <w:p>
      <w:pPr>
        <w:numPr>
          <w:ilvl w:val="0"/>
          <w:numId w:val="1003"/>
        </w:numPr>
        <w:pStyle w:val="Compact"/>
      </w:pPr>
      <w:r>
        <w:rPr>
          <w:bCs/>
          <w:b/>
        </w:rPr>
        <w:t xml:space="preserve">Months 3-6:</w:t>
      </w:r>
      <w:r>
        <w:t xml:space="preserve"> </w:t>
      </w:r>
      <w:r>
        <w:t xml:space="preserve">Complete quantitative survey; Initiate policy document analysis.</w:t>
      </w:r>
    </w:p>
    <w:p>
      <w:pPr>
        <w:numPr>
          <w:ilvl w:val="0"/>
          <w:numId w:val="1003"/>
        </w:numPr>
        <w:pStyle w:val="Compact"/>
      </w:pPr>
      <w:r>
        <w:t xml:space="preserve">Month 4:: Initial thematic coding of interview data.</w:t>
      </w:r>
    </w:p>
    <w:p>
      <w:pPr>
        <w:numPr>
          <w:ilvl w:val="0"/>
          <w:numId w:val="1003"/>
        </w:numPr>
        <w:pStyle w:val="Compact"/>
      </w:pPr>
      <w:r>
        <w:rPr>
          <w:bCs/>
          <w:b/>
        </w:rPr>
        <w:t xml:space="preserve">Month 7:</w:t>
      </w:r>
      <w:r>
        <w:t xml:space="preserve"> </w:t>
      </w:r>
      <w:r>
        <w:t xml:space="preserve">Triangulate all data; Draft key findings and recommendations.</w:t>
      </w:r>
    </w:p>
    <w:p>
      <w:pPr>
        <w:numPr>
          <w:ilvl w:val="0"/>
          <w:numId w:val="1003"/>
        </w:numPr>
        <w:pStyle w:val="Compact"/>
      </w:pPr>
      <w:r>
        <w:rPr>
          <w:bCs/>
          <w:b/>
        </w:rPr>
        <w:t xml:space="preserve">Month 8:</w:t>
      </w:r>
      <w:r>
        <w:t xml:space="preserve"> </w:t>
      </w:r>
      <w:r>
        <w:t xml:space="preserve">Final report completion; Prepare presentations for Frankfurt stakeholders and academic dissemination (e.g., conference paper).</w:t>
      </w:r>
    </w:p>
    <w:bookmarkEnd w:id="26"/>
    <w:bookmarkStart w:id="27" w:name="conclusion"/>
    <w:p>
      <w:pPr>
        <w:pStyle w:val="Heading2"/>
      </w:pPr>
      <w:r>
        <w:t xml:space="preserve">7. Conclusion</w:t>
      </w:r>
    </w:p>
    <w:p>
      <w:pPr>
        <w:pStyle w:val="FirstParagraph"/>
      </w:pPr>
      <w:r>
        <w:t xml:space="preserve">The role of the Politician in Germany Frankfurt is a dynamic and critical element of contemporary urban governance within the Federal Republic. This research proposal outlines a timely, focused study dedicated to understanding how modern politicians successfully operate within Frankfurt's unique confluence of global finance, multiculturalism, and municipal responsibility. By centering the experiences of both politicians and citizens within this specific Germany context, this project moves beyond theoretical models to deliver practical knowledge crucial for the health of Frankfurt's democracy and its role as a beacon city in Europe. The insights generated will empower the Politician in Germany Frankfurt to better serve its diverse population, fostering a more resilient and responsive civic ecosystem. This is not merely research about politics; it is an investment in the future of governance within one of Europe's most important cities.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Politician in Contemporary Germany Frankfurt Context</dc:title>
  <dc:creator/>
  <dc:language>en</dc:language>
  <cp:keywords/>
  <dcterms:created xsi:type="dcterms:W3CDTF">2026-07-23T13:46:29Z</dcterms:created>
  <dcterms:modified xsi:type="dcterms:W3CDTF">2026-07-23T13:46:29Z</dcterms:modified>
</cp:coreProperties>
</file>

<file path=docProps/custom.xml><?xml version="1.0" encoding="utf-8"?>
<Properties xmlns="http://schemas.openxmlformats.org/officeDocument/2006/custom-properties" xmlns:vt="http://schemas.openxmlformats.org/officeDocument/2006/docPropsVTypes"/>
</file>