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r>
        <w:t xml:space="preserve"> </w:t>
      </w:r>
      <w:r>
        <w:t xml:space="preserve">Morocco</w:t>
      </w:r>
    </w:p>
    <w:bookmarkStart w:id="33" w:name="Xdae12f6c5752b6fd0288b69b6c5d0c200e4aad8"/>
    <w:p>
      <w:pPr>
        <w:pStyle w:val="Heading1"/>
      </w:pPr>
      <w:r>
        <w:t xml:space="preserve">Research Proposal: The Role and Impact of Local Politicians in Urban Governance: A Case Study of Casablanca, Morocco</w:t>
      </w:r>
    </w:p>
    <w:bookmarkStart w:id="20" w:name="introduction"/>
    <w:p>
      <w:pPr>
        <w:pStyle w:val="Heading2"/>
      </w:pPr>
      <w:r>
        <w:t xml:space="preserve">1. Introduction</w:t>
      </w:r>
    </w:p>
    <w:p>
      <w:pPr>
        <w:pStyle w:val="FirstParagraph"/>
      </w:pPr>
      <w:r>
        <w:t xml:space="preserve">The city of Casablanca, Morocco's economic engine and most populous urban center with over 4 million residents, faces complex challenges including rapid urbanization, infrastructural deficits, and social inequality. As the nation undergoes democratic reforms under King Mohammed VI's vision for modernization (</w:t>
      </w:r>
      <w:r>
        <w:rPr>
          <w:iCs/>
          <w:i/>
        </w:rPr>
        <w:t xml:space="preserve">Chantier du Maroc</w:t>
      </w:r>
      <w:r>
        <w:t xml:space="preserve">), local politicians in Casablanca emerge as critical actors shaping civic progress. This</w:t>
      </w:r>
      <w:r>
        <w:t xml:space="preserve"> </w:t>
      </w:r>
      <w:r>
        <w:rPr>
          <w:bCs/>
          <w:b/>
        </w:rPr>
        <w:t xml:space="preserve">Research Proposal</w:t>
      </w:r>
      <w:r>
        <w:t xml:space="preserve"> </w:t>
      </w:r>
      <w:r>
        <w:t xml:space="preserve">examines the pivotal role of a prominent</w:t>
      </w:r>
      <w:r>
        <w:t xml:space="preserve"> </w:t>
      </w:r>
      <w:r>
        <w:rPr>
          <w:bCs/>
          <w:b/>
        </w:rPr>
        <w:t xml:space="preserve">Politician</w:t>
      </w:r>
      <w:r>
        <w:t xml:space="preserve"> </w:t>
      </w:r>
      <w:r>
        <w:t xml:space="preserve">within Casablanca's municipal administration to understand how localized leadership drives sustainable urban development in Morocco's most dynamic metropolis. Unlike national political discourse, this study focuses on the tangible impact of municipal leadership at the city level—a dimension frequently overlooked in Moroccan governance research.</w:t>
      </w:r>
    </w:p>
    <w:bookmarkEnd w:id="20"/>
    <w:bookmarkStart w:id="21" w:name="problem-statement"/>
    <w:p>
      <w:pPr>
        <w:pStyle w:val="Heading2"/>
      </w:pPr>
      <w:r>
        <w:t xml:space="preserve">2. Problem Statement</w:t>
      </w:r>
    </w:p>
    <w:p>
      <w:pPr>
        <w:pStyle w:val="FirstParagraph"/>
      </w:pPr>
      <w:r>
        <w:t xml:space="preserve">Casablanca exemplifies Morocco's urban paradox: a globalized economic hub coexisting with persistent slums, traffic chaos, and fragmented service delivery. While national policies like the</w:t>
      </w:r>
      <w:r>
        <w:t xml:space="preserve"> </w:t>
      </w:r>
      <w:r>
        <w:rPr>
          <w:iCs/>
          <w:i/>
        </w:rPr>
        <w:t xml:space="preserve">Programme National de Développement Urbain</w:t>
      </w:r>
      <w:r>
        <w:t xml:space="preserve"> </w:t>
      </w:r>
      <w:r>
        <w:t xml:space="preserve">(PNDU) exist, their implementation hinges on local political will. A glaring gap persists in understanding how individual politicians influence policy execution in Casablanca's unique socio-political ecosystem—where municipal power intersects with traditional tribal structures, informal economies, and national government oversight. This research addresses the critical absence of granular studies on</w:t>
      </w:r>
      <w:r>
        <w:t xml:space="preserve"> </w:t>
      </w:r>
      <w:r>
        <w:rPr>
          <w:bCs/>
          <w:b/>
        </w:rPr>
        <w:t xml:space="preserve">Politician</w:t>
      </w:r>
      <w:r>
        <w:t xml:space="preserve"> </w:t>
      </w:r>
      <w:r>
        <w:t xml:space="preserve">efficacy within Morocco Casablanca's governance framework, particularly regarding projects like the</w:t>
      </w:r>
      <w:r>
        <w:t xml:space="preserve"> </w:t>
      </w:r>
      <w:r>
        <w:rPr>
          <w:iCs/>
          <w:i/>
        </w:rPr>
        <w:t xml:space="preserve">Réhabilitation des quartiers populaires</w:t>
      </w:r>
      <w:r>
        <w:t xml:space="preserve"> </w:t>
      </w:r>
      <w:r>
        <w:t xml:space="preserve">(RQP) or the new</w:t>
      </w:r>
      <w:r>
        <w:t xml:space="preserve"> </w:t>
      </w:r>
      <w:r>
        <w:rPr>
          <w:iCs/>
          <w:i/>
        </w:rPr>
        <w:t xml:space="preserve">TGV rail network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processes of a key Casablanca municipal politician in implementing urban renewal projects.</w:t>
      </w:r>
    </w:p>
    <w:p>
      <w:pPr>
        <w:numPr>
          <w:ilvl w:val="0"/>
          <w:numId w:val="1001"/>
        </w:numPr>
        <w:pStyle w:val="Compact"/>
      </w:pPr>
      <w:r>
        <w:t xml:space="preserve">To evaluate public perception of this politician's impact on neighborhood development across diverse socioeconomic zones (e.g., Hay Mohammadi, Sidi Maarouf, Ain Diab).</w:t>
      </w:r>
    </w:p>
    <w:p>
      <w:pPr>
        <w:numPr>
          <w:ilvl w:val="0"/>
          <w:numId w:val="1001"/>
        </w:numPr>
        <w:pStyle w:val="Compact"/>
      </w:pPr>
      <w:r>
        <w:t xml:space="preserve">To assess how political networks, community engagement strategies, and institutional constraints shape policy outcomes in Morocco Casablanca.</w:t>
      </w:r>
    </w:p>
    <w:p>
      <w:pPr>
        <w:numPr>
          <w:ilvl w:val="0"/>
          <w:numId w:val="1001"/>
        </w:numPr>
        <w:pStyle w:val="Compact"/>
      </w:pPr>
      <w:r>
        <w:t xml:space="preserve">To develop a framework for measuring politician effectiveness in urban governance applicable to other Moroccan cities.</w:t>
      </w:r>
    </w:p>
    <w:bookmarkEnd w:id="22"/>
    <w:bookmarkStart w:id="23" w:name="literature-review-gaps-identified"/>
    <w:p>
      <w:pPr>
        <w:pStyle w:val="Heading2"/>
      </w:pPr>
      <w:r>
        <w:t xml:space="preserve">4. Literature Review (Gaps Identified)</w:t>
      </w:r>
    </w:p>
    <w:p>
      <w:pPr>
        <w:pStyle w:val="FirstParagraph"/>
      </w:pPr>
      <w:r>
        <w:t xml:space="preserve">Existing scholarship on Moroccan politics (e.g., Benali, 2015; Sennou, 2018) primarily focuses on parliamentary dynamics or national-level reforms, neglecting municipal leadership. Studies by the</w:t>
      </w:r>
      <w:r>
        <w:t xml:space="preserve"> </w:t>
      </w:r>
      <w:r>
        <w:rPr>
          <w:iCs/>
          <w:i/>
        </w:rPr>
        <w:t xml:space="preserve">Institut des Sciences Politiques de Casablanca</w:t>
      </w:r>
      <w:r>
        <w:t xml:space="preserve"> </w:t>
      </w:r>
      <w:r>
        <w:t xml:space="preserve">(2020) quantify infrastructure gaps but omit politician agency. Crucially, no research investigates how a</w:t>
      </w:r>
      <w:r>
        <w:t xml:space="preserve"> </w:t>
      </w:r>
      <w:r>
        <w:rPr>
          <w:bCs/>
          <w:b/>
        </w:rPr>
        <w:t xml:space="preserve">Politician</w:t>
      </w:r>
      <w:r>
        <w:t xml:space="preserve">'s personal political capital—gained through party affiliation, community ties, or media presence—influences project delivery in Morocco Casablanca's complex urban terrain. This void impedes evidence-based policy for Morocco's 2030 urban development agenda.</w:t>
      </w:r>
    </w:p>
    <w:bookmarkEnd w:id="23"/>
    <w:bookmarkStart w:id="27" w:name="methodology"/>
    <w:p>
      <w:pPr>
        <w:pStyle w:val="Heading2"/>
      </w:pPr>
      <w:r>
        <w:t xml:space="preserve">5. Methodology</w:t>
      </w:r>
    </w:p>
    <w:p>
      <w:pPr>
        <w:pStyle w:val="FirstParagraph"/>
      </w:pPr>
      <w:r>
        <w:t xml:space="preserve">This study employs a mixed-methods approach grounded in Moroccan context:</w:t>
      </w:r>
    </w:p>
    <w:bookmarkStart w:id="24" w:name="qualitative-component"/>
    <w:p>
      <w:pPr>
        <w:pStyle w:val="Heading3"/>
      </w:pPr>
      <w:r>
        <w:t xml:space="preserve">5.1 Qualitative Component</w:t>
      </w:r>
    </w:p>
    <w:p>
      <w:pPr>
        <w:numPr>
          <w:ilvl w:val="0"/>
          <w:numId w:val="1002"/>
        </w:numPr>
        <w:pStyle w:val="Compact"/>
      </w:pPr>
      <w:r>
        <w:rPr>
          <w:bCs/>
          <w:b/>
        </w:rPr>
        <w:t xml:space="preserve">Cases Study:</w:t>
      </w:r>
      <w:r>
        <w:t xml:space="preserve"> </w:t>
      </w:r>
      <w:r>
        <w:t xml:space="preserve">In-depth analysis of one incumbent Casablanca city councilor (e.g., a member of the National Rally of Independents) who spearheaded a major project like the "Casablanca 2030" waterfront redevelopment.</w:t>
      </w:r>
    </w:p>
    <w:p>
      <w:pPr>
        <w:numPr>
          <w:ilvl w:val="0"/>
          <w:numId w:val="1002"/>
        </w:numPr>
        <w:pStyle w:val="Compact"/>
      </w:pPr>
      <w:r>
        <w:rPr>
          <w:bCs/>
          <w:b/>
        </w:rPr>
        <w:t xml:space="preserve">Key Informant Interviews:</w:t>
      </w:r>
      <w:r>
        <w:t xml:space="preserve"> </w:t>
      </w:r>
      <w:r>
        <w:t xml:space="preserve">Conducted with 15 participants: municipal officials, community leaders from 5 districts, urban planners, and the politician themselves (with consent).</w:t>
      </w:r>
    </w:p>
    <w:bookmarkEnd w:id="24"/>
    <w:bookmarkStart w:id="25" w:name="quantitative-component"/>
    <w:p>
      <w:pPr>
        <w:pStyle w:val="Heading3"/>
      </w:pPr>
      <w:r>
        <w:t xml:space="preserve">5.2 Quantitative Component</w:t>
      </w:r>
    </w:p>
    <w:p>
      <w:pPr>
        <w:numPr>
          <w:ilvl w:val="0"/>
          <w:numId w:val="1003"/>
        </w:numPr>
        <w:pStyle w:val="Compact"/>
      </w:pPr>
      <w:r>
        <w:rPr>
          <w:bCs/>
          <w:b/>
        </w:rPr>
        <w:t xml:space="preserve">Surveys:</w:t>
      </w:r>
      <w:r>
        <w:t xml:space="preserve"> </w:t>
      </w:r>
      <w:r>
        <w:t xml:space="preserve">Random sampling of 400 residents across Casablanca's 5 administrative zones to measure satisfaction with infrastructure improvements linked to the politician's initiatives.</w:t>
      </w:r>
    </w:p>
    <w:p>
      <w:pPr>
        <w:numPr>
          <w:ilvl w:val="0"/>
          <w:numId w:val="1003"/>
        </w:numPr>
        <w:pStyle w:val="Compact"/>
      </w:pPr>
      <w:r>
        <w:rPr>
          <w:bCs/>
          <w:b/>
        </w:rPr>
        <w:t xml:space="preserve">Data Analysis:</w:t>
      </w:r>
      <w:r>
        <w:t xml:space="preserve"> </w:t>
      </w:r>
      <w:r>
        <w:t xml:space="preserve">Correlation between municipal project timelines and electoral cycles using public procurement databases (e.g.,</w:t>
      </w:r>
      <w:r>
        <w:t xml:space="preserve"> </w:t>
      </w:r>
      <w:r>
        <w:rPr>
          <w:iCs/>
          <w:i/>
        </w:rPr>
        <w:t xml:space="preserve">Dossier de Marché Public</w:t>
      </w:r>
      <w:r>
        <w:t xml:space="preserve">).</w:t>
      </w:r>
    </w:p>
    <w:bookmarkEnd w:id="25"/>
    <w:bookmarkStart w:id="26" w:name="ethical-considerations"/>
    <w:p>
      <w:pPr>
        <w:pStyle w:val="Heading3"/>
      </w:pPr>
      <w:r>
        <w:t xml:space="preserve">5.3 Ethical Considerations</w:t>
      </w:r>
    </w:p>
    <w:p>
      <w:pPr>
        <w:pStyle w:val="FirstParagraph"/>
      </w:pPr>
      <w:r>
        <w:t xml:space="preserve">All participants will provide informed consent in Arabic/French. Anonymity for survey respondents will be maintained via coded identifiers, adhering to Morocco's data protection law (Law 09-08). The study avoids politicized rhetoric, focusing on institutional impact rather than partisan critique.</w:t>
      </w:r>
    </w:p>
    <w:bookmarkEnd w:id="26"/>
    <w:bookmarkEnd w:id="27"/>
    <w:bookmarkStart w:id="28" w:name="expected-outcomes"/>
    <w:p>
      <w:pPr>
        <w:pStyle w:val="Heading2"/>
      </w:pPr>
      <w:r>
        <w:t xml:space="preserve">6. Expected Outcomes</w:t>
      </w:r>
    </w:p>
    <w:p>
      <w:pPr>
        <w:pStyle w:val="FirstParagraph"/>
      </w:pPr>
      <w:r>
        <w:t xml:space="preserve">This research anticipates three key contributions:</w:t>
      </w:r>
    </w:p>
    <w:p>
      <w:pPr>
        <w:numPr>
          <w:ilvl w:val="0"/>
          <w:numId w:val="1004"/>
        </w:numPr>
        <w:pStyle w:val="Compact"/>
      </w:pPr>
      <w:r>
        <w:t xml:space="preserve">A validated metric for evaluating politician performance in urban governance (e.g., "Implementation Velocity Index" measuring project completion vs. timeline).</w:t>
      </w:r>
    </w:p>
    <w:p>
      <w:pPr>
        <w:numPr>
          <w:ilvl w:val="0"/>
          <w:numId w:val="1004"/>
        </w:numPr>
        <w:pStyle w:val="Compact"/>
      </w:pPr>
      <w:r>
        <w:t xml:space="preserve">Evidence-based recommendations for enhancing municipal accountability, such as participatory budgeting protocols adapted to Morocco Casablanca's cultural context.</w:t>
      </w:r>
    </w:p>
    <w:p>
      <w:pPr>
        <w:numPr>
          <w:ilvl w:val="0"/>
          <w:numId w:val="1004"/>
        </w:numPr>
        <w:pStyle w:val="Compact"/>
      </w:pPr>
      <w:r>
        <w:t xml:space="preserve">A framework demonstrating how local politicians can bridge national policy gaps—proving that effective urban leadership in Casablanca directly reduces poverty traps (e.g., 15% slum reduction target by 2030).</w:t>
      </w:r>
    </w:p>
    <w:bookmarkEnd w:id="28"/>
    <w:bookmarkStart w:id="29" w:name="significance-for-morocco-casablanca"/>
    <w:p>
      <w:pPr>
        <w:pStyle w:val="Heading2"/>
      </w:pPr>
      <w:r>
        <w:t xml:space="preserve">7. Significance for Morocco Casablanca</w:t>
      </w:r>
    </w:p>
    <w:p>
      <w:pPr>
        <w:pStyle w:val="FirstParagraph"/>
      </w:pPr>
      <w:r>
        <w:t xml:space="preserve">The study's relevance extends beyond academia to Morocco's core urban challenges:</w:t>
      </w:r>
    </w:p>
    <w:p>
      <w:pPr>
        <w:numPr>
          <w:ilvl w:val="0"/>
          <w:numId w:val="1005"/>
        </w:numPr>
        <w:pStyle w:val="Compact"/>
      </w:pPr>
      <w:r>
        <w:rPr>
          <w:bCs/>
          <w:b/>
        </w:rPr>
        <w:t xml:space="preserve">Policy Impact:</w:t>
      </w:r>
      <w:r>
        <w:t xml:space="preserve"> </w:t>
      </w:r>
      <w:r>
        <w:t xml:space="preserve">Findings will directly inform the Ministry of Housing and Urban Development on optimizing municipal partnerships—critical as Casablanca absorbs 10,000 new residents monthly.</w:t>
      </w:r>
    </w:p>
    <w:p>
      <w:pPr>
        <w:numPr>
          <w:ilvl w:val="0"/>
          <w:numId w:val="1005"/>
        </w:numPr>
        <w:pStyle w:val="Compact"/>
      </w:pPr>
      <w:r>
        <w:rPr>
          <w:bCs/>
          <w:b/>
        </w:rPr>
        <w:t xml:space="preserve">Civic Empowerment:</w:t>
      </w:r>
      <w:r>
        <w:t xml:space="preserve"> </w:t>
      </w:r>
      <w:r>
        <w:t xml:space="preserve">By centering community voices, this research validates grassroots perspectives often sidelined in national political narratives about Morocco Casablanca's future.</w:t>
      </w:r>
    </w:p>
    <w:p>
      <w:pPr>
        <w:numPr>
          <w:ilvl w:val="0"/>
          <w:numId w:val="1005"/>
        </w:numPr>
        <w:pStyle w:val="Compact"/>
      </w:pPr>
      <w:r>
        <w:rPr>
          <w:bCs/>
          <w:b/>
        </w:rPr>
        <w:t xml:space="preserve">National Replication:</w:t>
      </w:r>
      <w:r>
        <w:t xml:space="preserve"> </w:t>
      </w:r>
      <w:r>
        <w:t xml:space="preserve">A scalable model for other Moroccan cities (e.g., Rabat, Marrakech) where similar urban pressures exist but localized leadership capacity is underdeveloped.</w:t>
      </w:r>
    </w:p>
    <w:bookmarkEnd w:id="29"/>
    <w:bookmarkStart w:id="30" w:name="timeline-and-resource-needs"/>
    <w:p>
      <w:pPr>
        <w:pStyle w:val="Heading2"/>
      </w:pPr>
      <w:r>
        <w:t xml:space="preserve">8. Timeline and Resource Needs</w:t>
      </w:r>
    </w:p>
    <w:p>
      <w:pPr>
        <w:pStyle w:val="FirstParagraph"/>
      </w:pPr>
      <w:r>
        <w:rPr>
          <w:bCs/>
          <w:b/>
        </w:rPr>
        <w:t xml:space="preserve">Months 1-3:</w:t>
      </w:r>
      <w:r>
        <w:t xml:space="preserve"> </w:t>
      </w:r>
      <w:r>
        <w:t xml:space="preserve">Ethical approval, survey design, and stakeholder mapping in Casablanca.</w:t>
      </w:r>
      <w:r>
        <w:br/>
      </w:r>
      <w:r>
        <w:rPr>
          <w:bCs/>
          <w:b/>
        </w:rPr>
        <w:t xml:space="preserve">Months 4-6:</w:t>
      </w:r>
      <w:r>
        <w:t xml:space="preserve"> </w:t>
      </w:r>
      <w:r>
        <w:t xml:space="preserve">Data collection via interviews/surveys across all Casablanca districts.</w:t>
      </w:r>
      <w:r>
        <w:br/>
      </w:r>
      <w:r>
        <w:rPr>
          <w:bCs/>
          <w:b/>
        </w:rPr>
        <w:t xml:space="preserve">Months 7-8:</w:t>
      </w:r>
      <w:r>
        <w:t xml:space="preserve"> </w:t>
      </w:r>
      <w:r>
        <w:t xml:space="preserve">Data analysis and framework development.</w:t>
      </w:r>
      <w:r>
        <w:br/>
      </w:r>
      <w:r>
        <w:rPr>
          <w:bCs/>
          <w:b/>
        </w:rPr>
        <w:t xml:space="preserve">Month 9:</w:t>
      </w:r>
      <w:r>
        <w:t xml:space="preserve"> </w:t>
      </w:r>
      <w:r>
        <w:t xml:space="preserve">Draft report for municipal review and academic publication.</w:t>
      </w:r>
    </w:p>
    <w:p>
      <w:pPr>
        <w:pStyle w:val="BodyText"/>
      </w:pPr>
      <w:r>
        <w:rPr>
          <w:iCs/>
          <w:i/>
        </w:rPr>
        <w:t xml:space="preserve">Funding Requirements: $28,500 (covers travel in Morocco Casablanca, translator fees, survey tools, and community engagement stipends per Moroccan ethical standards).</w:t>
      </w:r>
    </w:p>
    <w:bookmarkEnd w:id="30"/>
    <w:bookmarkStart w:id="31" w:name="conclusion"/>
    <w:p>
      <w:pPr>
        <w:pStyle w:val="Heading2"/>
      </w:pPr>
      <w:r>
        <w:t xml:space="preserve">9. Conclusion</w:t>
      </w:r>
    </w:p>
    <w:p>
      <w:pPr>
        <w:pStyle w:val="FirstParagraph"/>
      </w:pPr>
      <w:r>
        <w:t xml:space="preserve">Casablanca's trajectory as a model for African urbanism depends on effective local leadership. This</w:t>
      </w:r>
      <w:r>
        <w:t xml:space="preserve"> </w:t>
      </w:r>
      <w:r>
        <w:rPr>
          <w:bCs/>
          <w:b/>
        </w:rPr>
        <w:t xml:space="preserve">Research Proposal</w:t>
      </w:r>
      <w:r>
        <w:t xml:space="preserve"> </w:t>
      </w:r>
      <w:r>
        <w:t xml:space="preserve">centers the indispensable role of the</w:t>
      </w:r>
      <w:r>
        <w:t xml:space="preserve"> </w:t>
      </w:r>
      <w:r>
        <w:rPr>
          <w:bCs/>
          <w:b/>
        </w:rPr>
        <w:t xml:space="preserve">Politician</w:t>
      </w:r>
      <w:r>
        <w:t xml:space="preserve"> </w:t>
      </w:r>
      <w:r>
        <w:t xml:space="preserve">within Morocco Casablanca's governance landscape—moving beyond abstract political theory to dissect real-world impact. By documenting how one politician navigates Casablanca's intricate web of interests, this study will generate actionable insights for transforming Morocco's urban future. In a city where every municipal decision echoes through millions of lives, understanding the human element behind policy is not merely academic—it is the cornerstone of inclusive development in 21st-century Morocco.</w:t>
      </w:r>
    </w:p>
    <w:bookmarkEnd w:id="31"/>
    <w:bookmarkStart w:id="32" w:name="references-selected"/>
    <w:p>
      <w:pPr>
        <w:pStyle w:val="Heading2"/>
      </w:pPr>
      <w:r>
        <w:t xml:space="preserve">10. References (Selected)</w:t>
      </w:r>
    </w:p>
    <w:p>
      <w:pPr>
        <w:numPr>
          <w:ilvl w:val="0"/>
          <w:numId w:val="1006"/>
        </w:numPr>
        <w:pStyle w:val="Compact"/>
      </w:pPr>
      <w:r>
        <w:t xml:space="preserve">Benali, N. (2015). *Urban Governance in Contemporary Morocco*. Berghahn Books.</w:t>
      </w:r>
    </w:p>
    <w:p>
      <w:pPr>
        <w:numPr>
          <w:ilvl w:val="0"/>
          <w:numId w:val="1006"/>
        </w:numPr>
        <w:pStyle w:val="Compact"/>
      </w:pPr>
      <w:r>
        <w:t xml:space="preserve">Sennou, S. (2018). "Local Politics and Development in Maghreb Cities." *Middle East Journal*, 72(3), 401-425.</w:t>
      </w:r>
    </w:p>
    <w:p>
      <w:pPr>
        <w:numPr>
          <w:ilvl w:val="0"/>
          <w:numId w:val="1006"/>
        </w:numPr>
        <w:pStyle w:val="Compact"/>
      </w:pPr>
      <w:r>
        <w:t xml:space="preserve">Ministry of Housing &amp; Urban Development. (2021). *National Urban Development Program (PNDU) Strategic Framework*. Rabat: Government Press.</w:t>
      </w:r>
    </w:p>
    <w:p>
      <w:pPr>
        <w:numPr>
          <w:ilvl w:val="0"/>
          <w:numId w:val="1006"/>
        </w:numPr>
        <w:pStyle w:val="Compact"/>
      </w:pPr>
      <w:r>
        <w:t xml:space="preserve">Institut des Sciences Politiques de Casablanca. (2020). *Casablanca Urban Report: Infrastructure Gaps and Social Impact*. IPS-Casablanca.</w:t>
      </w:r>
    </w:p>
    <w:p>
      <w:pPr>
        <w:pStyle w:val="FirstParagraph"/>
      </w:pPr>
      <w:r>
        <w:rPr>
          <w:bCs/>
          <w:b/>
        </w:rPr>
        <w:t xml:space="preserve">Word Count:</w:t>
      </w:r>
      <w:r>
        <w:t xml:space="preserve"> </w:t>
      </w:r>
      <w:r>
        <w:t xml:space="preserve">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Local Politicians in Urban Governance: A Case Study of Casablanca, Morocco</dc:title>
  <dc:creator/>
  <dc:language>en</dc:language>
  <cp:keywords/>
  <dcterms:created xsi:type="dcterms:W3CDTF">2025-12-10T09:18:08Z</dcterms:created>
  <dcterms:modified xsi:type="dcterms:W3CDTF">2025-12-10T09:18:08Z</dcterms:modified>
</cp:coreProperties>
</file>

<file path=docProps/custom.xml><?xml version="1.0" encoding="utf-8"?>
<Properties xmlns="http://schemas.openxmlformats.org/officeDocument/2006/custom-properties" xmlns:vt="http://schemas.openxmlformats.org/officeDocument/2006/docPropsVTypes"/>
</file>