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Evaluating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Governance</w:t>
      </w:r>
    </w:p>
    <w:bookmarkStart w:id="29" w:name="X079c1b5bdfb3b003fb1f8c20f476a29876b3ad5"/>
    <w:p>
      <w:pPr>
        <w:pStyle w:val="Heading1"/>
      </w:pPr>
      <w:r>
        <w:t xml:space="preserve">Research Proposal: Evaluating the Role and Impact of Politicians in Nepal Kathmandu's Urban Governance</w:t>
      </w:r>
    </w:p>
    <w:bookmarkStart w:id="20" w:name="abstract"/>
    <w:p>
      <w:pPr>
        <w:pStyle w:val="Heading2"/>
      </w:pPr>
      <w:r>
        <w:t xml:space="preserve">Abstract</w:t>
      </w:r>
    </w:p>
    <w:p>
      <w:pPr>
        <w:pStyle w:val="FirstParagraph"/>
      </w:pPr>
      <w:r>
        <w:t xml:space="preserve">This Research Proposal outlines a comprehensive study examining the multifaceted role of the Politician within Nepal Kathmandu’s evolving political and administrative landscape. As the capital city of Nepal, Kathmandu faces acute challenges in urban governance, including traffic congestion, waste management crises, infrastructure decay, and social inequality. This research directly addresses how elected Politicians at municipal and ward levels influence policy formulation, implementation efficacy, public trust, and service delivery in Nepal Kathmandu. The study employs mixed-methods to analyze the nexus between political behavior and civic outcomes in Nepal’s most populous urban center.</w:t>
      </w:r>
    </w:p>
    <w:bookmarkEnd w:id="20"/>
    <w:bookmarkStart w:id="21" w:name="X1eefe1753ea473586d0481de356af8aa88b8da2"/>
    <w:p>
      <w:pPr>
        <w:pStyle w:val="Heading2"/>
      </w:pPr>
      <w:r>
        <w:t xml:space="preserve">1. Introduction: Context of Politics in Nepal Kathmandu</w:t>
      </w:r>
    </w:p>
    <w:p>
      <w:pPr>
        <w:pStyle w:val="FirstParagraph"/>
      </w:pPr>
      <w:r>
        <w:t xml:space="preserve">Nepal Kathmandu, as the nation's political, economic, and cultural heartland, embodies the complexities of post-transitional democracy. Since the 2015 Constitution established federalism and local governance structures (including Municipalities like Kathmandu Metropolitan City), Politicians have gained unprecedented authority over urban planning and service provision. However, persistent issues—such as erratic waste disposal systems, inadequate public transport, and opaque decision-making—highlight a critical disconnect between political promises and tangible results. This Research Proposal confronts the central question: *How do the actions, accountability mechanisms, and strategic priorities of Politicians in Nepal Kathmandu directly impact urban development outcomes for its 1.5 million residents?* Understanding this dynamic is essential for Nepal's democratic consolidation and sustainable city management.</w:t>
      </w:r>
    </w:p>
    <w:bookmarkEnd w:id="21"/>
    <w:bookmarkStart w:id="22" w:name="X70654bdf74d5040e78d2c81a38cfe556da8708e"/>
    <w:p>
      <w:pPr>
        <w:pStyle w:val="Heading2"/>
      </w:pPr>
      <w:r>
        <w:t xml:space="preserve">2. Literature Review: Gap in Nepali Urban Political Studies</w:t>
      </w:r>
    </w:p>
    <w:p>
      <w:pPr>
        <w:pStyle w:val="FirstParagraph"/>
      </w:pPr>
      <w:r>
        <w:t xml:space="preserve">Existing scholarship on Nepali politics predominantly focuses on national-level electoral dynamics or rural governance, with significant neglect of urban political practice in Kathmandu. Studies like Shrestha (2018) highlight corruption in local bodies but lack granular analysis of Politician-specific behaviors. Similarly, research by Khanal &amp; Adhikari (2020) examines municipal finance without linking it to the agency of individual Politicians. This gap is critical: Nepal Kathmandu’s governance hinges on ward-level Politicians who negotiate budgets, allocate resources, and interact directly with citizens—yet their operational realities remain underexplored. This research bridges this void by centering the Politician as the primary agent within Nepal Kathmandu’s governance ecosystem.</w:t>
      </w:r>
    </w:p>
    <w:bookmarkEnd w:id="22"/>
    <w:bookmarkStart w:id="23" w:name="research-objectives"/>
    <w:p>
      <w:pPr>
        <w:pStyle w:val="Heading2"/>
      </w:pPr>
      <w:r>
        <w:t xml:space="preserve">3. Research Objectives</w:t>
      </w:r>
    </w:p>
    <w:p>
      <w:pPr>
        <w:numPr>
          <w:ilvl w:val="0"/>
          <w:numId w:val="1001"/>
        </w:numPr>
        <w:pStyle w:val="Compact"/>
      </w:pPr>
      <w:r>
        <w:t xml:space="preserve">To analyze how Politicians in Nepal Kathmandu prioritize policy agendas (e.g., infrastructure, environment, social welfare) and their alignment with residents' needs.</w:t>
      </w:r>
    </w:p>
    <w:p>
      <w:pPr>
        <w:numPr>
          <w:ilvl w:val="0"/>
          <w:numId w:val="1001"/>
        </w:numPr>
        <w:pStyle w:val="Compact"/>
      </w:pPr>
      <w:r>
        <w:t xml:space="preserve">To assess the correlation between Politician accountability mechanisms (e.g., ward assemblies, public hearings) and service delivery improvements in Nepal Kathmandu.</w:t>
      </w:r>
    </w:p>
    <w:p>
      <w:pPr>
        <w:numPr>
          <w:ilvl w:val="0"/>
          <w:numId w:val="1001"/>
        </w:numPr>
        <w:pStyle w:val="Compact"/>
      </w:pPr>
      <w:r>
        <w:t xml:space="preserve">To evaluate public trust in Politicians as measured by citizen satisfaction surveys across diverse wards of Nepal Kathmandu.</w:t>
      </w:r>
    </w:p>
    <w:p>
      <w:pPr>
        <w:numPr>
          <w:ilvl w:val="0"/>
          <w:numId w:val="1001"/>
        </w:numPr>
        <w:pStyle w:val="Compact"/>
      </w:pPr>
      <w:r>
        <w:t xml:space="preserve">To identify structural barriers (e.g., party influence, resource constraints) affecting effective Politician performance in Nepal Kathmandu’s municipal context.</w:t>
      </w:r>
    </w:p>
    <w:bookmarkEnd w:id="23"/>
    <w:bookmarkStart w:id="24" w:name="methodology"/>
    <w:p>
      <w:pPr>
        <w:pStyle w:val="Heading2"/>
      </w:pPr>
      <w:r>
        <w:t xml:space="preserve">4. Methodology</w:t>
      </w:r>
    </w:p>
    <w:p>
      <w:pPr>
        <w:pStyle w:val="FirstParagraph"/>
      </w:pPr>
      <w:r>
        <w:t xml:space="preserve">This study adopts a mixed-methods approach tailored to Nepal Kathmandu’s unique urban context:</w:t>
      </w:r>
    </w:p>
    <w:p>
      <w:pPr>
        <w:numPr>
          <w:ilvl w:val="0"/>
          <w:numId w:val="1002"/>
        </w:numPr>
        <w:pStyle w:val="Compact"/>
      </w:pPr>
      <w:r>
        <w:rPr>
          <w:bCs/>
          <w:b/>
        </w:rPr>
        <w:t xml:space="preserve">Quantitative Phase:</w:t>
      </w:r>
      <w:r>
        <w:t xml:space="preserve"> </w:t>
      </w:r>
      <w:r>
        <w:t xml:space="preserve">Survey of 500 households across 10 representative wards of Nepal Kathmandu, measuring trust in Politicians, satisfaction with key services (water, sanitation, roads), and perceived political responsiveness. Statistical analysis will correlate survey data with municipal service metrics (e.g., waste collection frequency) sourced from Kathmandu Metropolitan City records.</w:t>
      </w:r>
    </w:p>
    <w:p>
      <w:pPr>
        <w:numPr>
          <w:ilvl w:val="0"/>
          <w:numId w:val="1002"/>
        </w:numPr>
        <w:pStyle w:val="Compact"/>
      </w:pPr>
      <w:r>
        <w:rPr>
          <w:bCs/>
          <w:b/>
        </w:rPr>
        <w:t xml:space="preserve">Qualitative Phase:</w:t>
      </w:r>
      <w:r>
        <w:t xml:space="preserve"> </w:t>
      </w:r>
      <w:r>
        <w:t xml:space="preserve">In-depth interviews with 30 Politicians (including ward members, mayoral advisors, and councilors) to explore decision-making processes, challenges in implementing policies, and personal ethics. Focus groups with 8 community-based organizations in Nepal Kathmandu will provide grassroots perspectives on political engagement.</w:t>
      </w:r>
    </w:p>
    <w:p>
      <w:pPr>
        <w:numPr>
          <w:ilvl w:val="0"/>
          <w:numId w:val="1002"/>
        </w:numPr>
        <w:pStyle w:val="Compact"/>
      </w:pPr>
      <w:r>
        <w:rPr>
          <w:bCs/>
          <w:b/>
        </w:rPr>
        <w:t xml:space="preserve">Case Studies:</w:t>
      </w:r>
      <w:r>
        <w:t xml:space="preserve"> </w:t>
      </w:r>
      <w:r>
        <w:t xml:space="preserve">Detailed analysis of two municipal projects in Nepal Kathmandu (e.g., the Bishalgarh waste management initiative and the Kupandole road redevelopment) to trace Politician involvement from planning to execution.</w:t>
      </w:r>
    </w:p>
    <w:p>
      <w:pPr>
        <w:pStyle w:val="FirstParagraph"/>
      </w:pPr>
      <w:r>
        <w:t xml:space="preserve">Data collection will occur over 12 months, with fieldwork conducted by Nepali researchers trained in ethical community engagement, ensuring cultural sensitivity and local contextualization specific to Nepal Kathmandu.</w:t>
      </w:r>
    </w:p>
    <w:bookmarkEnd w:id="24"/>
    <w:bookmarkStart w:id="25" w:name="significance-of-the-study"/>
    <w:p>
      <w:pPr>
        <w:pStyle w:val="Heading2"/>
      </w:pPr>
      <w:r>
        <w:t xml:space="preserve">5. Significance of the Study</w:t>
      </w:r>
    </w:p>
    <w:p>
      <w:pPr>
        <w:pStyle w:val="FirstParagraph"/>
      </w:pPr>
      <w:r>
        <w:t xml:space="preserve">This Research Proposal offers urgent relevance for Nepal’s democratic development. As Nepal Kathmandu grapples with rapid urbanization and climate vulnerabilities, Politicians’ effectiveness is pivotal for resilient city management. Findings will directly inform:</w:t>
      </w:r>
    </w:p>
    <w:p>
      <w:pPr>
        <w:numPr>
          <w:ilvl w:val="0"/>
          <w:numId w:val="1003"/>
        </w:numPr>
        <w:pStyle w:val="Compact"/>
      </w:pPr>
      <w:r>
        <w:rPr>
          <w:bCs/>
          <w:b/>
        </w:rPr>
        <w:t xml:space="preserve">Policymakers:</w:t>
      </w:r>
      <w:r>
        <w:t xml:space="preserve"> </w:t>
      </w:r>
      <w:r>
        <w:t xml:space="preserve">Municipal training programs on citizen-centric governance in Nepal Kathmandu.</w:t>
      </w:r>
    </w:p>
    <w:p>
      <w:pPr>
        <w:numPr>
          <w:ilvl w:val="0"/>
          <w:numId w:val="1003"/>
        </w:numPr>
        <w:pStyle w:val="Compact"/>
      </w:pPr>
      <w:r>
        <w:rPr>
          <w:bCs/>
          <w:b/>
        </w:rPr>
        <w:t xml:space="preserve">Civil Society:</w:t>
      </w:r>
      <w:r>
        <w:t xml:space="preserve"> </w:t>
      </w:r>
      <w:r>
        <w:t xml:space="preserve">Enhanced advocacy tools to hold Politicians accountable through evidence-based feedback.</w:t>
      </w:r>
    </w:p>
    <w:p>
      <w:pPr>
        <w:numPr>
          <w:ilvl w:val="0"/>
          <w:numId w:val="1003"/>
        </w:numPr>
        <w:pStyle w:val="Compact"/>
      </w:pPr>
      <w:r>
        <w:rPr>
          <w:bCs/>
          <w:b/>
        </w:rPr>
        <w:t xml:space="preserve">National Government:</w:t>
      </w:r>
      <w:r>
        <w:t xml:space="preserve"> </w:t>
      </w:r>
      <w:r>
        <w:t xml:space="preserve">Revised local governance frameworks that empower effective Politicians in Nepal Kathmandu, moving beyond mere electoral participation toward substantive service delivery.</w:t>
      </w:r>
    </w:p>
    <w:p>
      <w:pPr>
        <w:pStyle w:val="FirstParagraph"/>
      </w:pPr>
      <w:r>
        <w:t xml:space="preserve">Crucially, this research moves beyond abstract political theory to ground analysis in the lived realities of Nepal Kathmandu’s citizens—a necessary step for meaningful reform in Nepal’s urban heartland.</w:t>
      </w:r>
    </w:p>
    <w:bookmarkEnd w:id="25"/>
    <w:bookmarkStart w:id="26" w:name="expected-outcomes-and-deliverables"/>
    <w:p>
      <w:pPr>
        <w:pStyle w:val="Heading2"/>
      </w:pPr>
      <w:r>
        <w:t xml:space="preserve">6. Expected Outcomes and Deliverables</w:t>
      </w:r>
    </w:p>
    <w:p>
      <w:pPr>
        <w:pStyle w:val="FirstParagraph"/>
      </w:pPr>
      <w:r>
        <w:t xml:space="preserve">The research anticipates generating four key deliverables:</w:t>
      </w:r>
    </w:p>
    <w:p>
      <w:pPr>
        <w:numPr>
          <w:ilvl w:val="0"/>
          <w:numId w:val="1004"/>
        </w:numPr>
        <w:pStyle w:val="Compact"/>
      </w:pPr>
      <w:r>
        <w:t xml:space="preserve">A comprehensive report detailing how Politician behavior impacts governance outcomes, with ward-level case studies from Nepal Kathmandu.</w:t>
      </w:r>
    </w:p>
    <w:p>
      <w:pPr>
        <w:numPr>
          <w:ilvl w:val="0"/>
          <w:numId w:val="1004"/>
        </w:numPr>
        <w:pStyle w:val="Compact"/>
      </w:pPr>
      <w:r>
        <w:t xml:space="preserve">An actionable policy toolkit for Kathmandu Metropolitan City, including recommendations for improving Politician accountability mechanisms.</w:t>
      </w:r>
    </w:p>
    <w:p>
      <w:pPr>
        <w:numPr>
          <w:ilvl w:val="0"/>
          <w:numId w:val="1004"/>
        </w:numPr>
        <w:pStyle w:val="Compact"/>
      </w:pPr>
      <w:r>
        <w:t xml:space="preserve">A public dataset on citizen perceptions of urban politicians in Nepal Kathmandu, accessible via a government portal.</w:t>
      </w:r>
    </w:p>
    <w:p>
      <w:pPr>
        <w:numPr>
          <w:ilvl w:val="0"/>
          <w:numId w:val="1004"/>
        </w:numPr>
        <w:pStyle w:val="Compact"/>
      </w:pPr>
      <w:r>
        <w:t xml:space="preserve">Workshops with 150+ Politicians and community leaders across Nepal Kathmandu to co-create solutions for governance challenges.</w:t>
      </w:r>
    </w:p>
    <w:bookmarkEnd w:id="26"/>
    <w:bookmarkStart w:id="27" w:name="ethical-considerations"/>
    <w:p>
      <w:pPr>
        <w:pStyle w:val="Heading2"/>
      </w:pPr>
      <w:r>
        <w:t xml:space="preserve">7. Ethical Considerations</w:t>
      </w:r>
    </w:p>
    <w:p>
      <w:pPr>
        <w:pStyle w:val="FirstParagraph"/>
      </w:pPr>
      <w:r>
        <w:t xml:space="preserve">All data collection will adhere to Nepal’s National Ethics Guidelines for Social Sciences Research. Participant anonymity is guaranteed, with informed consent obtained in Nepali language. Researchers will undergo mandatory bias training to ensure equitable engagement across Kathmandu’s diverse socioeconomic groups—critical when studying Politicians in a city where class and ethnicity intersect with political power.</w:t>
      </w:r>
    </w:p>
    <w:bookmarkEnd w:id="27"/>
    <w:bookmarkStart w:id="28" w:name="conclusion"/>
    <w:p>
      <w:pPr>
        <w:pStyle w:val="Heading2"/>
      </w:pPr>
      <w:r>
        <w:t xml:space="preserve">8. Conclusion</w:t>
      </w:r>
    </w:p>
    <w:p>
      <w:pPr>
        <w:pStyle w:val="FirstParagraph"/>
      </w:pPr>
      <w:r>
        <w:t xml:space="preserve">Nepal Kathmandu stands at a crossroads where the performance of its Politicians will determine whether the city becomes a model for sustainable urban governance or continues to falter amid crises. This Research Proposal is not merely an academic exercise but a practical intervention designed to amplify citizen voices and empower effective Politician action within Nepal’s most dynamic urban center. By centering the role of the Politician in Nepal Kathmandu's daily governance, this study directly addresses systemic gaps and offers evidence-based pathways toward a more responsive, transparent, and equitable city for all Nepalis. The findings will resonate nationally as Nepal embarks on its federal journey, proving that local political leadership is indispensable to national progress.</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Evaluating the Role and Impact of Politicians in Nepal Kathmandu's Urban Governance</dc:title>
  <dc:creator/>
  <dc:language>en</dc:language>
  <cp:keywords/>
  <dcterms:created xsi:type="dcterms:W3CDTF">2026-07-24T05:57:36Z</dcterms:created>
  <dcterms:modified xsi:type="dcterms:W3CDTF">2026-07-24T05:57:36Z</dcterms:modified>
</cp:coreProperties>
</file>

<file path=docProps/custom.xml><?xml version="1.0" encoding="utf-8"?>
<Properties xmlns="http://schemas.openxmlformats.org/officeDocument/2006/custom-properties" xmlns:vt="http://schemas.openxmlformats.org/officeDocument/2006/docPropsVTypes"/>
</file>