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Politician</w:t>
      </w:r>
      <w:r>
        <w:t xml:space="preserve"> </w:t>
      </w:r>
      <w:r>
        <w:t xml:space="preserve">Influence</w:t>
      </w:r>
      <w:r>
        <w:t xml:space="preserve"> </w:t>
      </w:r>
      <w:r>
        <w:t xml:space="preserve">and</w:t>
      </w:r>
      <w:r>
        <w:t xml:space="preserve"> </w:t>
      </w:r>
      <w:r>
        <w:t xml:space="preserve">Governance</w:t>
      </w:r>
      <w:r>
        <w:t xml:space="preserve"> </w:t>
      </w:r>
      <w:r>
        <w:t xml:space="preserve">in</w:t>
      </w:r>
      <w:r>
        <w:t xml:space="preserve"> </w:t>
      </w:r>
      <w:r>
        <w:t xml:space="preserve">Nigeria's</w:t>
      </w:r>
      <w:r>
        <w:t xml:space="preserve"> </w:t>
      </w:r>
      <w:r>
        <w:t xml:space="preserve">Abuja</w:t>
      </w:r>
    </w:p>
    <w:bookmarkStart w:id="31" w:name="Xb1d3110e191763f3b9b5676e972734ea982ed5c"/>
    <w:p>
      <w:pPr>
        <w:pStyle w:val="Heading1"/>
      </w:pPr>
      <w:r>
        <w:t xml:space="preserve">Research Proposal: Examining the Role and Impact of Politicians in Governance, Development, and Public Trust within Nigeria's Federal Capital Territory (Abuja)</w:t>
      </w:r>
    </w:p>
    <w:bookmarkStart w:id="20" w:name="i.-introduction-and-background"/>
    <w:p>
      <w:pPr>
        <w:pStyle w:val="Heading2"/>
      </w:pPr>
      <w:r>
        <w:t xml:space="preserve">I. Introduction and Background</w:t>
      </w:r>
    </w:p>
    <w:p>
      <w:pPr>
        <w:pStyle w:val="FirstParagraph"/>
      </w:pPr>
      <w:r>
        <w:t xml:space="preserve">Nigeria's Federal Capital Territory (FCT) of Abuja stands as the epicenter of national governance, housing key political institutions including the National Assembly, Executive offices, and diplomatic missions. As the seat of power in Nigeria, Abuja represents a unique crucible for studying</w:t>
      </w:r>
      <w:r>
        <w:t xml:space="preserve"> </w:t>
      </w:r>
      <w:r>
        <w:rPr>
          <w:bCs/>
          <w:b/>
        </w:rPr>
        <w:t xml:space="preserve">Politician</w:t>
      </w:r>
      <w:r>
        <w:t xml:space="preserve"> </w:t>
      </w:r>
      <w:r>
        <w:t xml:space="preserve">behavior and its ramifications. However, despite its symbolic importance as a model capital city envisioned to embody Nigeria's modern aspirations, Abuja faces persistent challenges in service delivery, infrastructural development, and public trust—issues intrinsically linked to the actions of elected and appointed</w:t>
      </w:r>
      <w:r>
        <w:t xml:space="preserve"> </w:t>
      </w:r>
      <w:r>
        <w:rPr>
          <w:bCs/>
          <w:b/>
        </w:rPr>
        <w:t xml:space="preserve">Politician</w:t>
      </w:r>
      <w:r>
        <w:t xml:space="preserve">s. This research proposal addresses a critical gap: the systematic analysis of how</w:t>
      </w:r>
      <w:r>
        <w:t xml:space="preserve"> </w:t>
      </w:r>
      <w:r>
        <w:rPr>
          <w:bCs/>
          <w:b/>
        </w:rPr>
        <w:t xml:space="preserve">Politician</w:t>
      </w:r>
      <w:r>
        <w:t xml:space="preserve"> </w:t>
      </w:r>
      <w:r>
        <w:t xml:space="preserve">decision-making processes directly impact governance quality, policy implementation, and citizen welfare specifically within</w:t>
      </w:r>
      <w:r>
        <w:t xml:space="preserve"> </w:t>
      </w:r>
      <w:r>
        <w:rPr>
          <w:iCs/>
          <w:i/>
        </w:rPr>
        <w:t xml:space="preserve">Nigeria Abuja</w:t>
      </w:r>
      <w:r>
        <w:t xml:space="preserve">. With Nigeria's political landscape marked by frequent leadership transitions and evolving federal structures, understanding the localized dynamics of</w:t>
      </w:r>
      <w:r>
        <w:t xml:space="preserve"> </w:t>
      </w:r>
      <w:r>
        <w:rPr>
          <w:bCs/>
          <w:b/>
        </w:rPr>
        <w:t xml:space="preserve">Politician</w:t>
      </w:r>
      <w:r>
        <w:t xml:space="preserve">-led governance in Abuja is not merely academic—it is imperative for national development.</w:t>
      </w:r>
    </w:p>
    <w:bookmarkEnd w:id="20"/>
    <w:bookmarkStart w:id="21" w:name="ii.-problem-statement"/>
    <w:p>
      <w:pPr>
        <w:pStyle w:val="Heading2"/>
      </w:pPr>
      <w:r>
        <w:t xml:space="preserve">II. Problem Statement</w:t>
      </w:r>
    </w:p>
    <w:p>
      <w:pPr>
        <w:pStyle w:val="FirstParagraph"/>
      </w:pPr>
      <w:r>
        <w:t xml:space="preserve">Absent a rigorous, context-specific study on</w:t>
      </w:r>
      <w:r>
        <w:t xml:space="preserve"> </w:t>
      </w:r>
      <w:r>
        <w:rPr>
          <w:bCs/>
          <w:b/>
        </w:rPr>
        <w:t xml:space="preserve">Politician</w:t>
      </w:r>
      <w:r>
        <w:t xml:space="preserve"> </w:t>
      </w:r>
      <w:r>
        <w:t xml:space="preserve">conduct in Abuja, policymakers and civil society lack evidence-based insights to address systemic governance failures. Key issues include:</w:t>
      </w:r>
    </w:p>
    <w:p>
      <w:pPr>
        <w:numPr>
          <w:ilvl w:val="0"/>
          <w:numId w:val="1001"/>
        </w:numPr>
        <w:pStyle w:val="Compact"/>
      </w:pPr>
      <w:r>
        <w:rPr>
          <w:iCs/>
          <w:i/>
        </w:rPr>
        <w:t xml:space="preserve">Persistent Service Gaps:</w:t>
      </w:r>
      <w:r>
        <w:t xml:space="preserve"> </w:t>
      </w:r>
      <w:r>
        <w:t xml:space="preserve">Despite significant federal budget allocations for Abuja's development, residents frequently report inadequate healthcare, water supply, and road maintenance—directly attributable to misaligned priorities of</w:t>
      </w:r>
      <w:r>
        <w:t xml:space="preserve"> </w:t>
      </w:r>
      <w:r>
        <w:rPr>
          <w:bCs/>
          <w:b/>
        </w:rPr>
        <w:t xml:space="preserve">Politician</w:t>
      </w:r>
      <w:r>
        <w:t xml:space="preserve">s.</w:t>
      </w:r>
    </w:p>
    <w:p>
      <w:pPr>
        <w:numPr>
          <w:ilvl w:val="0"/>
          <w:numId w:val="1001"/>
        </w:numPr>
        <w:pStyle w:val="Compact"/>
      </w:pPr>
      <w:r>
        <w:rPr>
          <w:iCs/>
          <w:i/>
        </w:rPr>
        <w:t xml:space="preserve">Erosion of Public Trust:</w:t>
      </w:r>
      <w:r>
        <w:t xml:space="preserve"> </w:t>
      </w:r>
      <w:r>
        <w:t xml:space="preserve">A 2023 Afrobarometer survey revealed only 38% of Abuja residents trust federal politicians to act in citizens' best interests, a critical concern for democratic legitimacy in</w:t>
      </w:r>
      <w:r>
        <w:t xml:space="preserve"> </w:t>
      </w:r>
      <w:r>
        <w:rPr>
          <w:iCs/>
          <w:i/>
        </w:rPr>
        <w:t xml:space="preserve">Nigeria Abuja</w:t>
      </w:r>
      <w:r>
        <w:t xml:space="preserve">.</w:t>
      </w:r>
    </w:p>
    <w:p>
      <w:pPr>
        <w:numPr>
          <w:ilvl w:val="0"/>
          <w:numId w:val="1001"/>
        </w:numPr>
        <w:pStyle w:val="Compact"/>
      </w:pPr>
      <w:r>
        <w:rPr>
          <w:iCs/>
          <w:i/>
        </w:rPr>
        <w:t xml:space="preserve">Accountability Deficits:</w:t>
      </w:r>
      <w:r>
        <w:t xml:space="preserve"> </w:t>
      </w:r>
      <w:r>
        <w:t xml:space="preserve">The complex federal-state-local governance structure in the FCT often obscures responsibility, allowing</w:t>
      </w:r>
      <w:r>
        <w:t xml:space="preserve"> </w:t>
      </w:r>
      <w:r>
        <w:rPr>
          <w:bCs/>
          <w:b/>
        </w:rPr>
        <w:t xml:space="preserve">Politician</w:t>
      </w:r>
      <w:r>
        <w:t xml:space="preserve">s to evade accountability for underperformance.</w:t>
      </w:r>
    </w:p>
    <w:p>
      <w:pPr>
        <w:pStyle w:val="FirstParagraph"/>
      </w:pPr>
      <w:r>
        <w:t xml:space="preserve">This research directly confronts these challenges by investigating how specific behaviors of</w:t>
      </w:r>
      <w:r>
        <w:t xml:space="preserve"> </w:t>
      </w:r>
      <w:r>
        <w:rPr>
          <w:bCs/>
          <w:b/>
        </w:rPr>
        <w:t xml:space="preserve">Politician</w:t>
      </w:r>
      <w:r>
        <w:t xml:space="preserve">s—such as patronage networks, policy prioritization, and engagement with communities—influence tangible outcomes in Abuja.</w:t>
      </w:r>
    </w:p>
    <w:bookmarkEnd w:id="21"/>
    <w:bookmarkStart w:id="22" w:name="iii.-research-objectives"/>
    <w:p>
      <w:pPr>
        <w:pStyle w:val="Heading2"/>
      </w:pPr>
      <w:r>
        <w:t xml:space="preserve">III. Research Objectives</w:t>
      </w:r>
    </w:p>
    <w:p>
      <w:pPr>
        <w:numPr>
          <w:ilvl w:val="0"/>
          <w:numId w:val="1002"/>
        </w:numPr>
        <w:pStyle w:val="Compact"/>
      </w:pPr>
      <w:r>
        <w:t xml:space="preserve">To map the formal and informal decision-making pathways of federal and FCT-level</w:t>
      </w:r>
      <w:r>
        <w:t xml:space="preserve"> </w:t>
      </w:r>
      <w:r>
        <w:rPr>
          <w:bCs/>
          <w:b/>
        </w:rPr>
        <w:t xml:space="preserve">Politician</w:t>
      </w:r>
      <w:r>
        <w:t xml:space="preserve">s in Abuja regarding infrastructure, social services, and economic development.</w:t>
      </w:r>
    </w:p>
    <w:p>
      <w:pPr>
        <w:numPr>
          <w:ilvl w:val="0"/>
          <w:numId w:val="1002"/>
        </w:numPr>
        <w:pStyle w:val="Compact"/>
      </w:pPr>
      <w:r>
        <w:t xml:space="preserve">To analyze the correlation between specific political leadership styles (e.g., inclusive vs. autocratic) of key</w:t>
      </w:r>
      <w:r>
        <w:t xml:space="preserve"> </w:t>
      </w:r>
      <w:r>
        <w:rPr>
          <w:bCs/>
          <w:b/>
        </w:rPr>
        <w:t xml:space="preserve">Politician</w:t>
      </w:r>
      <w:r>
        <w:t xml:space="preserve">s in Abuja and measurable improvements in public service delivery.</w:t>
      </w:r>
    </w:p>
    <w:p>
      <w:pPr>
        <w:numPr>
          <w:ilvl w:val="0"/>
          <w:numId w:val="1002"/>
        </w:numPr>
        <w:pStyle w:val="Compact"/>
      </w:pPr>
      <w:r>
        <w:t xml:space="preserve">To evaluate the effectiveness of existing accountability mechanisms (e.g., legislative oversight, civil society monitoring) in holding</w:t>
      </w:r>
      <w:r>
        <w:t xml:space="preserve"> </w:t>
      </w:r>
      <w:r>
        <w:rPr>
          <w:bCs/>
          <w:b/>
        </w:rPr>
        <w:t xml:space="preserve">Politician</w:t>
      </w:r>
      <w:r>
        <w:t xml:space="preserve">s responsible for governance outcomes within</w:t>
      </w:r>
      <w:r>
        <w:t xml:space="preserve"> </w:t>
      </w:r>
      <w:r>
        <w:rPr>
          <w:iCs/>
          <w:i/>
        </w:rPr>
        <w:t xml:space="preserve">Nigeria Abuja</w:t>
      </w:r>
      <w:r>
        <w:t xml:space="preserve">.</w:t>
      </w:r>
    </w:p>
    <w:p>
      <w:pPr>
        <w:numPr>
          <w:ilvl w:val="0"/>
          <w:numId w:val="1002"/>
        </w:numPr>
        <w:pStyle w:val="Compact"/>
      </w:pPr>
      <w:r>
        <w:t xml:space="preserve">To co-develop evidence-based recommendations with stakeholders to enhance the transparency and responsiveness of</w:t>
      </w:r>
      <w:r>
        <w:t xml:space="preserve"> </w:t>
      </w:r>
      <w:r>
        <w:rPr>
          <w:bCs/>
          <w:b/>
        </w:rPr>
        <w:t xml:space="preserve">Politician</w:t>
      </w:r>
      <w:r>
        <w:t xml:space="preserve">s operating in Abuja.</w:t>
      </w:r>
    </w:p>
    <w:bookmarkEnd w:id="22"/>
    <w:bookmarkStart w:id="26" w:name="iv.-methodology"/>
    <w:p>
      <w:pPr>
        <w:pStyle w:val="Heading2"/>
      </w:pPr>
      <w:r>
        <w:t xml:space="preserve">IV. Methodology</w:t>
      </w:r>
    </w:p>
    <w:p>
      <w:pPr>
        <w:pStyle w:val="FirstParagraph"/>
      </w:pPr>
      <w:r>
        <w:t xml:space="preserve">This mixed-methods study employs a three-phase approach tailored to the Abuja context:</w:t>
      </w:r>
    </w:p>
    <w:bookmarkStart w:id="23" w:name="a.-qualitative-component-months-1-4"/>
    <w:p>
      <w:pPr>
        <w:pStyle w:val="Heading3"/>
      </w:pPr>
      <w:r>
        <w:t xml:space="preserve">A. Qualitative Component (Months 1-4)</w:t>
      </w:r>
    </w:p>
    <w:p>
      <w:pPr>
        <w:numPr>
          <w:ilvl w:val="0"/>
          <w:numId w:val="1003"/>
        </w:numPr>
        <w:pStyle w:val="Compact"/>
      </w:pPr>
      <w:r>
        <w:rPr>
          <w:iCs/>
          <w:i/>
        </w:rPr>
        <w:t xml:space="preserve">Elite Interviews:</w:t>
      </w:r>
      <w:r>
        <w:t xml:space="preserve"> </w:t>
      </w:r>
      <w:r>
        <w:t xml:space="preserve">Conducting semi-structured interviews with 30+ key stakeholders including National Assembly members, FCT Ministers, Local Government Councilors, and heads of major civil society organizations operating in Abuja. Focus: Decision-making processes and political pressures.</w:t>
      </w:r>
    </w:p>
    <w:p>
      <w:pPr>
        <w:numPr>
          <w:ilvl w:val="0"/>
          <w:numId w:val="1003"/>
        </w:numPr>
        <w:pStyle w:val="Compact"/>
      </w:pPr>
      <w:r>
        <w:rPr>
          <w:iCs/>
          <w:i/>
        </w:rPr>
        <w:t xml:space="preserve">Focus Group Discussions (FGDs):</w:t>
      </w:r>
      <w:r>
        <w:t xml:space="preserve"> </w:t>
      </w:r>
      <w:r>
        <w:t xml:space="preserve">Organizing 12 FGDs across diverse Abuja communities (e.g., Garki, Asokoro, Kwali) with 8-10 residents per group to capture grassroots perceptions of</w:t>
      </w:r>
      <w:r>
        <w:t xml:space="preserve"> </w:t>
      </w:r>
      <w:r>
        <w:rPr>
          <w:bCs/>
          <w:b/>
        </w:rPr>
        <w:t xml:space="preserve">Politician</w:t>
      </w:r>
      <w:r>
        <w:t xml:space="preserve"> </w:t>
      </w:r>
      <w:r>
        <w:t xml:space="preserve">impact on daily life.</w:t>
      </w:r>
    </w:p>
    <w:bookmarkEnd w:id="23"/>
    <w:bookmarkStart w:id="24" w:name="b.-quantitative-component-months-5-7"/>
    <w:p>
      <w:pPr>
        <w:pStyle w:val="Heading3"/>
      </w:pPr>
      <w:r>
        <w:t xml:space="preserve">B. Quantitative Component (Months 5-7)</w:t>
      </w:r>
    </w:p>
    <w:p>
      <w:pPr>
        <w:numPr>
          <w:ilvl w:val="0"/>
          <w:numId w:val="1004"/>
        </w:numPr>
        <w:pStyle w:val="Compact"/>
      </w:pPr>
      <w:r>
        <w:rPr>
          <w:iCs/>
          <w:i/>
        </w:rPr>
        <w:t xml:space="preserve">Structured Surveys:</w:t>
      </w:r>
      <w:r>
        <w:t xml:space="preserve"> </w:t>
      </w:r>
      <w:r>
        <w:t xml:space="preserve">Administering 1,200 household surveys across Abuja's 7 Local Government Areas to quantify public satisfaction with service delivery and correlate it with voter perceptions of specific</w:t>
      </w:r>
      <w:r>
        <w:t xml:space="preserve"> </w:t>
      </w:r>
      <w:r>
        <w:rPr>
          <w:bCs/>
          <w:b/>
        </w:rPr>
        <w:t xml:space="preserve">Politician</w:t>
      </w:r>
      <w:r>
        <w:t xml:space="preserve">s.</w:t>
      </w:r>
    </w:p>
    <w:p>
      <w:pPr>
        <w:numPr>
          <w:ilvl w:val="0"/>
          <w:numId w:val="1004"/>
        </w:numPr>
        <w:pStyle w:val="Compact"/>
      </w:pPr>
      <w:r>
        <w:rPr>
          <w:iCs/>
          <w:i/>
        </w:rPr>
        <w:t xml:space="preserve">Data Analysis:</w:t>
      </w:r>
      <w:r>
        <w:t xml:space="preserve"> </w:t>
      </w:r>
      <w:r>
        <w:t xml:space="preserve">Cross-referencing survey data with FCT government reports on infrastructure projects (e.g., road repairs, water projects) to identify patterns linking political leadership to outcomes.</w:t>
      </w:r>
    </w:p>
    <w:bookmarkEnd w:id="24"/>
    <w:bookmarkStart w:id="25" w:name="X28485127a18782a0aec539152985fd32af3e406"/>
    <w:p>
      <w:pPr>
        <w:pStyle w:val="Heading3"/>
      </w:pPr>
      <w:r>
        <w:t xml:space="preserve">C. Participatory Action Component (Months 8-10)</w:t>
      </w:r>
    </w:p>
    <w:p>
      <w:pPr>
        <w:numPr>
          <w:ilvl w:val="0"/>
          <w:numId w:val="1005"/>
        </w:numPr>
        <w:pStyle w:val="Compact"/>
      </w:pPr>
      <w:r>
        <w:rPr>
          <w:iCs/>
          <w:i/>
        </w:rPr>
        <w:t xml:space="preserve">Stakeholder Workshops:</w:t>
      </w:r>
      <w:r>
        <w:t xml:space="preserve"> </w:t>
      </w:r>
      <w:r>
        <w:t xml:space="preserve">Co-designing solutions with politicians, civil society, and community leaders based on findings.</w:t>
      </w:r>
    </w:p>
    <w:p>
      <w:pPr>
        <w:numPr>
          <w:ilvl w:val="0"/>
          <w:numId w:val="1005"/>
        </w:numPr>
        <w:pStyle w:val="Compact"/>
      </w:pPr>
      <w:r>
        <w:rPr>
          <w:iCs/>
          <w:i/>
        </w:rPr>
        <w:t xml:space="preserve">Policy Briefs:</w:t>
      </w:r>
      <w:r>
        <w:t xml:space="preserve"> </w:t>
      </w:r>
      <w:r>
        <w:t xml:space="preserve">Developing targeted recommendations for the FCT Ministry of Governance and National Assembly committees.</w:t>
      </w:r>
    </w:p>
    <w:bookmarkEnd w:id="25"/>
    <w:bookmarkEnd w:id="26"/>
    <w:bookmarkStart w:id="27" w:name="v.-significance-of-the-research"/>
    <w:p>
      <w:pPr>
        <w:pStyle w:val="Heading2"/>
      </w:pPr>
      <w:r>
        <w:t xml:space="preserve">V. Significance of the Research</w:t>
      </w:r>
    </w:p>
    <w:p>
      <w:pPr>
        <w:pStyle w:val="FirstParagraph"/>
      </w:pPr>
      <w:r>
        <w:t xml:space="preserve">This study offers transformative potential for both academia and practice in</w:t>
      </w:r>
      <w:r>
        <w:t xml:space="preserve"> </w:t>
      </w:r>
      <w:r>
        <w:rPr>
          <w:iCs/>
          <w:i/>
        </w:rPr>
        <w:t xml:space="preserve">Nigeria Abuja</w:t>
      </w:r>
      <w:r>
        <w:t xml:space="preserve">:</w:t>
      </w:r>
    </w:p>
    <w:p>
      <w:pPr>
        <w:numPr>
          <w:ilvl w:val="0"/>
          <w:numId w:val="1006"/>
        </w:numPr>
        <w:pStyle w:val="Compact"/>
      </w:pPr>
      <w:r>
        <w:rPr>
          <w:bCs/>
          <w:b/>
        </w:rPr>
        <w:t xml:space="preserve">For Governance in Nigeria Abuja:</w:t>
      </w:r>
      <w:r>
        <w:t xml:space="preserve"> </w:t>
      </w:r>
      <w:r>
        <w:t xml:space="preserve">Provides a data-driven roadmap to strengthen political accountability, directly addressing the "Abuja Paradox" where immense resources coexist with persistent urban challenges.</w:t>
      </w:r>
    </w:p>
    <w:p>
      <w:pPr>
        <w:numPr>
          <w:ilvl w:val="0"/>
          <w:numId w:val="1006"/>
        </w:numPr>
        <w:pStyle w:val="Compact"/>
      </w:pPr>
      <w:r>
        <w:rPr>
          <w:bCs/>
          <w:b/>
        </w:rPr>
        <w:t xml:space="preserve">For National Policy:</w:t>
      </w:r>
      <w:r>
        <w:t xml:space="preserve"> </w:t>
      </w:r>
      <w:r>
        <w:t xml:space="preserve">Findings will inform federal reforms on political leadership development and anti-corruption measures applicable beyond Abuja to other Nigerian states.</w:t>
      </w:r>
    </w:p>
    <w:p>
      <w:pPr>
        <w:numPr>
          <w:ilvl w:val="0"/>
          <w:numId w:val="1006"/>
        </w:numPr>
        <w:pStyle w:val="Compact"/>
      </w:pPr>
      <w:r>
        <w:rPr>
          <w:bCs/>
          <w:b/>
        </w:rPr>
        <w:t xml:space="preserve">For Democratic Integrity:</w:t>
      </w:r>
      <w:r>
        <w:t xml:space="preserve"> </w:t>
      </w:r>
      <w:r>
        <w:t xml:space="preserve">Empowers citizens through evidence-based advocacy, countering narratives of political irrelevance by demonstrating concrete links between</w:t>
      </w:r>
      <w:r>
        <w:t xml:space="preserve"> </w:t>
      </w:r>
      <w:r>
        <w:rPr>
          <w:bCs/>
          <w:b/>
        </w:rPr>
        <w:t xml:space="preserve">Politician</w:t>
      </w:r>
      <w:r>
        <w:t xml:space="preserve"> </w:t>
      </w:r>
      <w:r>
        <w:t xml:space="preserve">actions and public welfare in Nigeria's capital.</w:t>
      </w:r>
    </w:p>
    <w:p>
      <w:pPr>
        <w:numPr>
          <w:ilvl w:val="0"/>
          <w:numId w:val="1006"/>
        </w:numPr>
        <w:pStyle w:val="Compact"/>
      </w:pPr>
      <w:r>
        <w:rPr>
          <w:bCs/>
          <w:b/>
        </w:rPr>
        <w:t xml:space="preserve">Academic Contribution:</w:t>
      </w:r>
      <w:r>
        <w:t xml:space="preserve"> </w:t>
      </w:r>
      <w:r>
        <w:t xml:space="preserve">Fills a critical void in Nigerian political science literature focused specifically on the micro-dynamics of politician-citizen interactions within a capital city context.</w:t>
      </w:r>
    </w:p>
    <w:bookmarkEnd w:id="27"/>
    <w:bookmarkStart w:id="28" w:name="vi.-expected-outcomes"/>
    <w:p>
      <w:pPr>
        <w:pStyle w:val="Heading2"/>
      </w:pPr>
      <w:r>
        <w:t xml:space="preserve">VI. Expected Outcomes</w:t>
      </w:r>
    </w:p>
    <w:p>
      <w:pPr>
        <w:pStyle w:val="FirstParagraph"/>
      </w:pPr>
      <w:r>
        <w:t xml:space="preserve">We anticipate producing four key deliverables by the project's conclusion:</w:t>
      </w:r>
    </w:p>
    <w:p>
      <w:pPr>
        <w:numPr>
          <w:ilvl w:val="0"/>
          <w:numId w:val="1007"/>
        </w:numPr>
        <w:pStyle w:val="Compact"/>
      </w:pPr>
      <w:r>
        <w:t xml:space="preserve">A comprehensive report detailing 5-7 critical "levers of influence" through which politicians shape Abuja's development trajectory.</w:t>
      </w:r>
    </w:p>
    <w:p>
      <w:pPr>
        <w:numPr>
          <w:ilvl w:val="0"/>
          <w:numId w:val="1007"/>
        </w:numPr>
        <w:pStyle w:val="Compact"/>
      </w:pPr>
      <w:r>
        <w:t xml:space="preserve">A publicly accessible database mapping political decisions (e.g., budget allocations, policy approvals) to tangible service outcomes across Abuja LGAs.</w:t>
      </w:r>
    </w:p>
    <w:p>
      <w:pPr>
        <w:numPr>
          <w:ilvl w:val="0"/>
          <w:numId w:val="1007"/>
        </w:numPr>
        <w:pStyle w:val="Compact"/>
      </w:pPr>
      <w:r>
        <w:t xml:space="preserve">Evidence-based training modules for emerging politicians in the FCT, focusing on participatory governance and accountability frameworks.</w:t>
      </w:r>
    </w:p>
    <w:p>
      <w:pPr>
        <w:numPr>
          <w:ilvl w:val="0"/>
          <w:numId w:val="1007"/>
        </w:numPr>
        <w:pStyle w:val="Compact"/>
      </w:pPr>
      <w:r>
        <w:t xml:space="preserve">Policy briefs submitted directly to the Office of the President, National Assembly Committee on FCT, and Abuja City Council for immediate consideration.</w:t>
      </w:r>
    </w:p>
    <w:p>
      <w:pPr>
        <w:pStyle w:val="FirstParagraph"/>
      </w:pPr>
      <w:r>
        <w:t xml:space="preserve">Crucially, these outcomes will be disseminated through high-impact channels in</w:t>
      </w:r>
      <w:r>
        <w:t xml:space="preserve"> </w:t>
      </w:r>
      <w:r>
        <w:rPr>
          <w:iCs/>
          <w:i/>
        </w:rPr>
        <w:t xml:space="preserve">Nigeria Abuja</w:t>
      </w:r>
      <w:r>
        <w:t xml:space="preserve">, including parliamentary committees, state media platforms like Channels TV Abuja bureau, and community radio networks across the FCT.</w:t>
      </w:r>
    </w:p>
    <w:bookmarkEnd w:id="28"/>
    <w:bookmarkStart w:id="29" w:name="vii.-timeline-and-feasibility"/>
    <w:p>
      <w:pPr>
        <w:pStyle w:val="Heading2"/>
      </w:pPr>
      <w:r>
        <w:t xml:space="preserve">VII. Timeline and Feasibility</w:t>
      </w:r>
    </w:p>
    <w:p>
      <w:pPr>
        <w:pStyle w:val="FirstParagraph"/>
      </w:pPr>
      <w:r>
        <w:t xml:space="preserve">The 10-month project leverages established partnerships with institutions deeply embedded in Abuja's political ecosystem: the University of Abuja (Department of Political Science), the Centre for Democratic Development (CDD), and the Federal Capital Territory Administration (FCTA). The research team comprises Nigerian scholars with 15+ years' experience studying governance in</w:t>
      </w:r>
      <w:r>
        <w:t xml:space="preserve"> </w:t>
      </w:r>
      <w:r>
        <w:rPr>
          <w:iCs/>
          <w:i/>
        </w:rPr>
        <w:t xml:space="preserve">Nigeria Abuja</w:t>
      </w:r>
      <w:r>
        <w:t xml:space="preserve">, ensuring contextual sensitivity. Ethical approval from relevant university boards is secured, and data collection protocols align strictly with Nigeria's National Bureau for Statistics guidelines.</w:t>
      </w:r>
    </w:p>
    <w:bookmarkEnd w:id="29"/>
    <w:bookmarkStart w:id="30" w:name="viii.-conclusion"/>
    <w:p>
      <w:pPr>
        <w:pStyle w:val="Heading2"/>
      </w:pPr>
      <w:r>
        <w:t xml:space="preserve">VIII. Conclusion</w:t>
      </w:r>
    </w:p>
    <w:p>
      <w:pPr>
        <w:pStyle w:val="FirstParagraph"/>
      </w:pPr>
      <w:r>
        <w:t xml:space="preserve">In the heart of</w:t>
      </w:r>
      <w:r>
        <w:t xml:space="preserve"> </w:t>
      </w:r>
      <w:r>
        <w:rPr>
          <w:iCs/>
          <w:i/>
        </w:rPr>
        <w:t xml:space="preserve">Nigeria Abuja</w:t>
      </w:r>
      <w:r>
        <w:t xml:space="preserve">, where national identity is both constructed and contested through political action, this research transcends academic curiosity. It confronts a fundamental question: Can politicians in Nigeria's capital city become catalysts for equitable development rather than obstacles? By centering the lived experiences of Abuja residents and rigorously analyzing the conduct of</w:t>
      </w:r>
      <w:r>
        <w:t xml:space="preserve"> </w:t>
      </w:r>
      <w:r>
        <w:rPr>
          <w:bCs/>
          <w:b/>
        </w:rPr>
        <w:t xml:space="preserve">Politician</w:t>
      </w:r>
      <w:r>
        <w:t xml:space="preserve">s, this proposal lays bare both the challenges and opportunities for transformative governance. The findings will not only inform Abuja's future but also provide a replicable framework for enhancing political accountability across Nigeria. Investing in understanding how</w:t>
      </w:r>
      <w:r>
        <w:t xml:space="preserve"> </w:t>
      </w:r>
      <w:r>
        <w:rPr>
          <w:bCs/>
          <w:b/>
        </w:rPr>
        <w:t xml:space="preserve">Politician</w:t>
      </w:r>
      <w:r>
        <w:t xml:space="preserve">s operate within Abuja is an investment in the very foundation of Nigeria's democratic promise.</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Politician Influence and Governance in Nigeria's Abuja</dc:title>
  <dc:creator/>
  <dc:language>en</dc:language>
  <cp:keywords/>
  <dcterms:created xsi:type="dcterms:W3CDTF">2026-07-23T19:21:51Z</dcterms:created>
  <dcterms:modified xsi:type="dcterms:W3CDTF">2026-07-23T19:21:51Z</dcterms:modified>
</cp:coreProperties>
</file>

<file path=docProps/custom.xml><?xml version="1.0" encoding="utf-8"?>
<Properties xmlns="http://schemas.openxmlformats.org/officeDocument/2006/custom-properties" xmlns:vt="http://schemas.openxmlformats.org/officeDocument/2006/docPropsVTypes"/>
</file>