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Dynamics</w:t>
      </w:r>
      <w:r>
        <w:t xml:space="preserve"> </w:t>
      </w:r>
      <w:r>
        <w:t xml:space="preserve">in</w:t>
      </w:r>
      <w:r>
        <w:t xml:space="preserve"> </w:t>
      </w:r>
      <w:r>
        <w:t xml:space="preserve">Qatar</w:t>
      </w:r>
      <w:r>
        <w:t xml:space="preserve"> </w:t>
      </w:r>
      <w:r>
        <w:t xml:space="preserve">Doha</w:t>
      </w:r>
    </w:p>
    <w:bookmarkStart w:id="28" w:name="X817e599e5838c6d5194abd3ba0e5eb5f56d346b"/>
    <w:p>
      <w:pPr>
        <w:pStyle w:val="Heading1"/>
      </w:pPr>
      <w:r>
        <w:t xml:space="preserve">Research Proposal: Understanding Political Leadership Dynamics and Governance Frameworks in Qatar Doha</w:t>
      </w:r>
    </w:p>
    <w:bookmarkStart w:id="20" w:name="abstract"/>
    <w:p>
      <w:pPr>
        <w:pStyle w:val="Heading2"/>
      </w:pPr>
      <w:r>
        <w:t xml:space="preserve">Abstract</w:t>
      </w:r>
    </w:p>
    <w:p>
      <w:pPr>
        <w:pStyle w:val="FirstParagraph"/>
      </w:pPr>
      <w:r>
        <w:t xml:space="preserve">This research proposal outlines a critical investigation into the role, functions, and evolving dynamics of political leadership within the State of Qatar, with specific focus on governance structures centered in Doha. Moving beyond conventional Western paradigms of "politician" as an elected representative, this study reframes the inquiry to analyze Qatari state officials—cabinet ministers, senior advisors to the Emir, and key policymakers operating within Doha's political ecosystem. The research addresses a significant gap in understanding how leadership functions within Qatar’s unique constitutional monarchy framework, where governance prioritizes stability, national development (as embodied in National Vision 2030), and strategic foreign policy. With Qatar Doha serving as the undisputed epicenter of decision-making, this project seeks to provide nuanced insights into the mechanisms through which political leadership shapes the nation's trajectory. The study employs qualitative methods including elite interviews and policy analysis, targeting at least 35 Qatari officials based in Doha, aiming to produce actionable knowledge for policymakers and scholars alike.</w:t>
      </w:r>
    </w:p>
    <w:bookmarkEnd w:id="20"/>
    <w:bookmarkStart w:id="21" w:name="Xbb8302c3b6437a3562b55ba6b8d3ba4d57b1782"/>
    <w:p>
      <w:pPr>
        <w:pStyle w:val="Heading2"/>
      </w:pPr>
      <w:r>
        <w:t xml:space="preserve">1. Introduction: Context and Problem Statement</w:t>
      </w:r>
    </w:p>
    <w:p>
      <w:pPr>
        <w:pStyle w:val="FirstParagraph"/>
      </w:pPr>
      <w:r>
        <w:t xml:space="preserve">Qatar Doha stands as a global hub of diplomacy, economic innovation, and strategic influence, yet its political leadership model remains distinct from democratic systems prevalent elsewhere. The term "politician" in this context requires precise adaptation: it denotes appointed state officials within Qatar's framework of hereditary rule and consultative governance structures (e.g., the Council of Ministers), not elected representatives. This research directly confronts a critical gap—limited academic inquiry into how these key leadership figures navigate complex domestic priorities (economic diversification, social cohesion) alongside high-stakes international diplomacy from their base in Doha. The absence of formal political parties or electoral processes necessitates a redefinition of "political leadership" focused on institutional roles, policy execution, and strategic advisory functions within the Emir’s governance apparatus. Understanding this dynamic is paramount for assessing Qatar's internal stability and its global diplomatic impact.</w:t>
      </w:r>
    </w:p>
    <w:bookmarkEnd w:id="21"/>
    <w:bookmarkStart w:id="22" w:name="Xb5eda5d913328195c4a1268d60bd19a60f79782"/>
    <w:p>
      <w:pPr>
        <w:pStyle w:val="Heading2"/>
      </w:pPr>
      <w:r>
        <w:t xml:space="preserve">2. Literature Review: Existing Gaps in Gulf Political Studies</w:t>
      </w:r>
    </w:p>
    <w:p>
      <w:pPr>
        <w:pStyle w:val="FirstParagraph"/>
      </w:pPr>
      <w:r>
        <w:t xml:space="preserve">Existing scholarship on Gulf politics often centers on oil wealth, security alliances (e.g., U.S.-Qatar relations), or comparative monarchy studies, but frequently overlooks the granular functioning of political leadership within Qatar itself. Works by scholars like Michael Herb and Yasmine Farouk provide foundational context for Qatari governance but lack deep analysis of contemporary state officials’ decision-making processes in Doha. Most literature conflates "politics" with electoral systems, ignoring Qatar's unique model where political legitimacy derives from lineage, developmental outcomes, and national consensus under the Emir’s authority. This proposal specifically addresses the dearth of research on how Qatari leadership (e.g., Prime Minister, Foreign Minister, Vision 2030 coordinators) translates strategic vision into policy within Doha’s institutional architecture—focusing on their interactions with bodies like the Supreme Council for National Security and the Qatar Foundation. This study bridges a vital gap by centering the lived experience of these officials.</w:t>
      </w:r>
    </w:p>
    <w:bookmarkEnd w:id="22"/>
    <w:bookmarkStart w:id="23" w:name="research-objectives"/>
    <w:p>
      <w:pPr>
        <w:pStyle w:val="Heading2"/>
      </w:pPr>
      <w:r>
        <w:t xml:space="preserve">3. Research Objectives</w:t>
      </w:r>
    </w:p>
    <w:p>
      <w:pPr>
        <w:numPr>
          <w:ilvl w:val="0"/>
          <w:numId w:val="1001"/>
        </w:numPr>
        <w:pStyle w:val="Compact"/>
      </w:pPr>
      <w:r>
        <w:t xml:space="preserve">To map the formal and informal pathways through which political leadership functions within Qatar’s governance structures, emphasizing roles based in Doha.</w:t>
      </w:r>
    </w:p>
    <w:p>
      <w:pPr>
        <w:numPr>
          <w:ilvl w:val="0"/>
          <w:numId w:val="1001"/>
        </w:numPr>
        <w:pStyle w:val="Compact"/>
      </w:pPr>
      <w:r>
        <w:t xml:space="preserve">To analyze how Qatari state officials navigate domestic policy implementation (e.g., labor reforms, education modernization) while managing complex foreign relations from Doha.</w:t>
      </w:r>
    </w:p>
    <w:p>
      <w:pPr>
        <w:numPr>
          <w:ilvl w:val="0"/>
          <w:numId w:val="1001"/>
        </w:numPr>
        <w:pStyle w:val="Compact"/>
      </w:pPr>
      <w:r>
        <w:t xml:space="preserve">To evaluate the impact of evolving leadership styles—particularly among younger appointees on key committees—on Qatar's strategic autonomy in regional affairs.</w:t>
      </w:r>
    </w:p>
    <w:p>
      <w:pPr>
        <w:numPr>
          <w:ilvl w:val="0"/>
          <w:numId w:val="1001"/>
        </w:numPr>
        <w:pStyle w:val="Compact"/>
      </w:pPr>
      <w:r>
        <w:t xml:space="preserve">To develop a contextualized framework for understanding "political leadership" within Qatar’s constitutional monarchy, moving beyond Western political science terminology.</w:t>
      </w:r>
    </w:p>
    <w:bookmarkEnd w:id="23"/>
    <w:bookmarkStart w:id="24" w:name="Xd491ab69f35533dd17422b7600d8d8350939ee4"/>
    <w:p>
      <w:pPr>
        <w:pStyle w:val="Heading2"/>
      </w:pPr>
      <w:r>
        <w:t xml:space="preserve">4. Methodology: Qualitative Engagement in Doha</w:t>
      </w:r>
    </w:p>
    <w:p>
      <w:pPr>
        <w:pStyle w:val="FirstParagraph"/>
      </w:pPr>
      <w:r>
        <w:t xml:space="preserve">This research adopts a qualitative approach centered on Doha as the primary site of investigation. Key methodologies include:</w:t>
      </w:r>
    </w:p>
    <w:p>
      <w:pPr>
        <w:numPr>
          <w:ilvl w:val="0"/>
          <w:numId w:val="1002"/>
        </w:numPr>
        <w:pStyle w:val="Compact"/>
      </w:pPr>
      <w:r>
        <w:rPr>
          <w:bCs/>
          <w:b/>
        </w:rPr>
        <w:t xml:space="preserve">Elite Interviews:</w:t>
      </w:r>
      <w:r>
        <w:t xml:space="preserve"> </w:t>
      </w:r>
      <w:r>
        <w:t xml:space="preserve">Semi-structured interviews with 30–35 appointed Qatari state officials (including cabinet members, senior advisors, and policy directors) based in Doha. Participants will be recruited via partnerships with the Ministry of Foreign Affairs and academic institutions like Hamad Bin Khalifa University to ensure ethical engagement.</w:t>
      </w:r>
    </w:p>
    <w:p>
      <w:pPr>
        <w:numPr>
          <w:ilvl w:val="0"/>
          <w:numId w:val="1002"/>
        </w:numPr>
        <w:pStyle w:val="Compact"/>
      </w:pPr>
      <w:r>
        <w:rPr>
          <w:bCs/>
          <w:b/>
        </w:rPr>
        <w:t xml:space="preserve">Document Analysis:</w:t>
      </w:r>
      <w:r>
        <w:t xml:space="preserve"> </w:t>
      </w:r>
      <w:r>
        <w:t xml:space="preserve">Critical review of national policy documents (e.g., National Vision 2030, Qatar National Development Strategy), ministerial reports, and speeches by leadership figures from Doha’s official channels.</w:t>
      </w:r>
    </w:p>
    <w:p>
      <w:pPr>
        <w:numPr>
          <w:ilvl w:val="0"/>
          <w:numId w:val="1002"/>
        </w:numPr>
        <w:pStyle w:val="Compact"/>
      </w:pPr>
      <w:r>
        <w:rPr>
          <w:bCs/>
          <w:b/>
        </w:rPr>
        <w:t xml:space="preserve">Policy Observation:</w:t>
      </w:r>
      <w:r>
        <w:t xml:space="preserve"> </w:t>
      </w:r>
      <w:r>
        <w:t xml:space="preserve">Virtual attendance at select public forums hosted in Doha (e.g., World Economic Forum meetings, Gulf Cooperation Council briefings) to contextualize leadership rhetoric.</w:t>
      </w:r>
    </w:p>
    <w:p>
      <w:pPr>
        <w:pStyle w:val="FirstParagraph"/>
      </w:pPr>
      <w:r>
        <w:t xml:space="preserve">All data will be analyzed using thematic coding to identify recurring patterns in decision-making processes. Ethical protocols will adhere strictly to Qatari guidelines and international standards for human subjects research, with anonymization of sensitive responses.</w:t>
      </w:r>
    </w:p>
    <w:bookmarkEnd w:id="24"/>
    <w:bookmarkStart w:id="25" w:name="X2cb456d25ec316108cd30afc87a65f19d71c0de"/>
    <w:p>
      <w:pPr>
        <w:pStyle w:val="Heading2"/>
      </w:pPr>
      <w:r>
        <w:t xml:space="preserve">5. Significance: Why This Research Matters for Qatar Doha</w:t>
      </w:r>
    </w:p>
    <w:p>
      <w:pPr>
        <w:pStyle w:val="FirstParagraph"/>
      </w:pPr>
      <w:r>
        <w:t xml:space="preserve">This study holds profound significance for Qatar Doha as it directly informs the nation’s ongoing governance evolution. As Qatar continues to leverage its global stature (e.g., hosting FIFA 2022, mediating international conflicts), understanding how political leadership operates within its institutional framework is crucial. The findings will:</w:t>
      </w:r>
    </w:p>
    <w:p>
      <w:pPr>
        <w:numPr>
          <w:ilvl w:val="0"/>
          <w:numId w:val="1003"/>
        </w:numPr>
        <w:pStyle w:val="Compact"/>
      </w:pPr>
      <w:r>
        <w:t xml:space="preserve">Provide empirical data for Qatari policymakers to refine leadership development programs within the Ministry of State for Administrative Development.</w:t>
      </w:r>
    </w:p>
    <w:p>
      <w:pPr>
        <w:numPr>
          <w:ilvl w:val="0"/>
          <w:numId w:val="1003"/>
        </w:numPr>
        <w:pStyle w:val="Compact"/>
      </w:pPr>
      <w:r>
        <w:t xml:space="preserve">Enhance diplomatic training initiatives by clarifying the decision-making logic behind Doha-based foreign policy positions.</w:t>
      </w:r>
    </w:p>
    <w:p>
      <w:pPr>
        <w:numPr>
          <w:ilvl w:val="0"/>
          <w:numId w:val="1003"/>
        </w:numPr>
        <w:pStyle w:val="Compact"/>
      </w:pPr>
      <w:r>
        <w:t xml:space="preserve">Offer scholars a non-Western lens to study political leadership, challenging assumptions embedded in global political science literature.</w:t>
      </w:r>
    </w:p>
    <w:p>
      <w:pPr>
        <w:numPr>
          <w:ilvl w:val="0"/>
          <w:numId w:val="1003"/>
        </w:numPr>
        <w:pStyle w:val="Compact"/>
      </w:pPr>
      <w:r>
        <w:t xml:space="preserve">Support Qatar’s aspiration to be recognized not just as a wealthy state but as a model of efficient, values-driven governance.</w:t>
      </w:r>
    </w:p>
    <w:bookmarkEnd w:id="25"/>
    <w:bookmarkStart w:id="26" w:name="timeline-and-expected-outcomes"/>
    <w:p>
      <w:pPr>
        <w:pStyle w:val="Heading2"/>
      </w:pPr>
      <w:r>
        <w:t xml:space="preserve">6. Timeline and Expected Outcomes</w:t>
      </w:r>
    </w:p>
    <w:p>
      <w:pPr>
        <w:pStyle w:val="FirstParagraph"/>
      </w:pPr>
      <w:r>
        <w:t xml:space="preserve">The research will span 18 months. Months 1–3: Literature review and ethics approval (Doha-based). Months 4–9: Data collection via interviews and document analysis in Doha. Months 10–15: Thematic analysis. Month 16–18: Drafting the final report, policy briefs for Qatari ministries, and academic manuscript preparation. Expected outputs include a peer-reviewed journal article (e.g., *Middle Eastern Studies*), a concise policy brief for the Emiri Diwan, and an open-access dataset of anonymized leadership perspectives. All research will be conducted with full respect for Qatar’s sovereignty and cultural context.</w:t>
      </w:r>
    </w:p>
    <w:bookmarkEnd w:id="26"/>
    <w:bookmarkStart w:id="27" w:name="conclusion"/>
    <w:p>
      <w:pPr>
        <w:pStyle w:val="Heading2"/>
      </w:pPr>
      <w:r>
        <w:t xml:space="preserve">7. Conclusion</w:t>
      </w:r>
    </w:p>
    <w:p>
      <w:pPr>
        <w:pStyle w:val="FirstParagraph"/>
      </w:pPr>
      <w:r>
        <w:t xml:space="preserve">This research proposal addresses a critical need to understand political leadership within Qatar Doha through an accurate lens that acknowledges the nation’s unique governance model. By centering the roles of Qatari state officials—not "politicians" in the conventional sense but pivotal architects of national strategy—the study promises rigorous, contextually grounded insights. It moves beyond theoretical debates to offer practical value for Qatar as it navigates its future as a global leader rooted in stability and innovation. The findings will not only contribute to academic discourse but also support Qatar Doha’s mission of building sustainable prosperity through purposeful governance.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Dynamics in Qatar Doha</dc:title>
  <dc:creator/>
  <dc:language>en</dc:language>
  <cp:keywords/>
  <dcterms:created xsi:type="dcterms:W3CDTF">2025-12-11T17:25:30Z</dcterms:created>
  <dcterms:modified xsi:type="dcterms:W3CDTF">2025-12-11T17:25:30Z</dcterms:modified>
</cp:coreProperties>
</file>

<file path=docProps/custom.xml><?xml version="1.0" encoding="utf-8"?>
<Properties xmlns="http://schemas.openxmlformats.org/officeDocument/2006/custom-properties" xmlns:vt="http://schemas.openxmlformats.org/officeDocument/2006/docPropsVTypes"/>
</file>