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Politicians</w:t>
      </w:r>
      <w:r>
        <w:t xml:space="preserve"> </w:t>
      </w:r>
      <w:r>
        <w:t xml:space="preserve">in</w:t>
      </w:r>
      <w:r>
        <w:t xml:space="preserve"> </w:t>
      </w:r>
      <w:r>
        <w:t xml:space="preserve">Contemporary</w:t>
      </w:r>
      <w:r>
        <w:t xml:space="preserve"> </w:t>
      </w:r>
      <w:r>
        <w:t xml:space="preserve">Senegalese</w:t>
      </w:r>
      <w:r>
        <w:t xml:space="preserve"> </w:t>
      </w:r>
      <w:r>
        <w:t xml:space="preserve">Politics</w:t>
      </w:r>
      <w:r>
        <w:t xml:space="preserve"> </w:t>
      </w:r>
      <w:r>
        <w:t xml:space="preserve">-</w:t>
      </w:r>
      <w:r>
        <w:t xml:space="preserve"> </w:t>
      </w:r>
      <w:r>
        <w:t xml:space="preserve">A</w:t>
      </w:r>
      <w:r>
        <w:t xml:space="preserve"> </w:t>
      </w:r>
      <w:r>
        <w:t xml:space="preserve">Dakar</w:t>
      </w:r>
      <w:r>
        <w:t xml:space="preserve"> </w:t>
      </w:r>
      <w:r>
        <w:t xml:space="preserve">Case</w:t>
      </w:r>
      <w:r>
        <w:t xml:space="preserve"> </w:t>
      </w:r>
      <w:r>
        <w:t xml:space="preserve">Study</w:t>
      </w:r>
    </w:p>
    <w:bookmarkStart w:id="29" w:name="Xcaf1fe5382e61d3a1cb82976369077239109cc2"/>
    <w:p>
      <w:pPr>
        <w:pStyle w:val="Heading1"/>
      </w:pPr>
      <w:r>
        <w:t xml:space="preserve">Research Proposal: The Role and Impact of Politicians in Contemporary Senegalese Politics - A Dakar Case Study</w:t>
      </w:r>
    </w:p>
    <w:bookmarkStart w:id="20" w:name="introduction"/>
    <w:p>
      <w:pPr>
        <w:pStyle w:val="Heading2"/>
      </w:pPr>
      <w:r>
        <w:t xml:space="preserve">1. Introduction</w:t>
      </w:r>
    </w:p>
    <w:p>
      <w:pPr>
        <w:pStyle w:val="FirstParagraph"/>
      </w:pPr>
      <w:r>
        <w:t xml:space="preserve">The political landscape of Senegal has evolved significantly since its independence in 1960, with Dakar emerging as the vibrant epicenter of national governance and civic discourse. This Research Proposal examines the critical role of politicians within Senegal's democratic framework, focusing specifically on Dakar as a microcosm reflecting broader national dynamics. As one of Africa's most stable democracies, Senegal presents a compelling context for studying how politicians navigate complex challenges including economic development, social equity, and regional integration. This study directly addresses the pressing need to understand contemporary political actors in Senegal Dakar—where 40% of the nation's population resides and where 85% of legislative decisions originate—to strengthen democratic institutions and public service delivery across this pivotal West African nation.</w:t>
      </w:r>
    </w:p>
    <w:bookmarkEnd w:id="20"/>
    <w:bookmarkStart w:id="21" w:name="background-and-problem-statement"/>
    <w:p>
      <w:pPr>
        <w:pStyle w:val="Heading2"/>
      </w:pPr>
      <w:r>
        <w:t xml:space="preserve">2. Background and Problem Statement</w:t>
      </w:r>
    </w:p>
    <w:p>
      <w:pPr>
        <w:pStyle w:val="FirstParagraph"/>
      </w:pPr>
      <w:r>
        <w:t xml:space="preserve">Dakar serves as the political nerve center of Senegal, housing Parliament, the Presidency, major ministries, and key civil society organizations. Despite Senegal's reputation for peaceful power transitions (e.g., 2012 and 2019 elections), emerging challenges demand urgent scholarly attention. Current gaps include insufficient analysis of how individual politicians' behaviors impact policy implementation in urban centers like Dakar, where rapid population growth (projected at 3.7% annually) strains infrastructure and public services. This Research Proposal identifies a critical void: while academic literature often focuses on national-level politics or rural contexts, there is limited empirical study on the day-to-day practices of politicians operating within Dakar's unique administrative, cultural, and socioeconomic environment. Understanding these dynamics is essential for addressing Senegal's Sustainable Development Goals and enhancing civic trust.</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policy-making processes of Dakar-based politicians across key sectors (infrastructure, healthcare, education)</w:t>
      </w:r>
    </w:p>
    <w:p>
      <w:pPr>
        <w:numPr>
          <w:ilvl w:val="0"/>
          <w:numId w:val="1001"/>
        </w:numPr>
        <w:pStyle w:val="Compact"/>
      </w:pPr>
      <w:r>
        <w:t xml:space="preserve">Analyze how local political networks influence national governance outcomes in Senegal</w:t>
      </w:r>
    </w:p>
    <w:p>
      <w:pPr>
        <w:numPr>
          <w:ilvl w:val="0"/>
          <w:numId w:val="1001"/>
        </w:numPr>
        <w:pStyle w:val="Compact"/>
      </w:pPr>
      <w:r>
        <w:t xml:space="preserve">Assess public perceptions of politician accountability and effectiveness in Dakar communities</w:t>
      </w:r>
    </w:p>
    <w:p>
      <w:pPr>
        <w:numPr>
          <w:ilvl w:val="0"/>
          <w:numId w:val="1001"/>
        </w:numPr>
        <w:pStyle w:val="Compact"/>
      </w:pPr>
      <w:r>
        <w:t xml:space="preserve">Develop evidence-based recommendations for strengthening ethical conduct among politicians in Senegal's urban centers</w:t>
      </w:r>
    </w:p>
    <w:bookmarkEnd w:id="22"/>
    <w:bookmarkStart w:id="23" w:name="literature-review-gaps-identification"/>
    <w:p>
      <w:pPr>
        <w:pStyle w:val="Heading2"/>
      </w:pPr>
      <w:r>
        <w:t xml:space="preserve">4. Literature Review (Gaps Identification)</w:t>
      </w:r>
    </w:p>
    <w:p>
      <w:pPr>
        <w:pStyle w:val="FirstParagraph"/>
      </w:pPr>
      <w:r>
        <w:t xml:space="preserve">Existing scholarship on Senegalese politics—while valuable—tends to emphasize electoral processes or historical narratives (e.g., Diop, 2015; Drame, 2018). Recent studies by the Dakar-based Institut de Recherche pour le Développement (IRD) highlight infrastructure challenges but neglect politician-specific behavioral analysis. Crucially, no research has systematically examined how politicians' interpersonal networks in Senegal Dakar affect service delivery for marginalized groups like urban informal settlers. This Proposal addresses this gap by focusing on the human element within political institutions—a critical omission as Senegal navigates post-pandemic recovery and climate resilience efforts.</w:t>
      </w:r>
    </w:p>
    <w:bookmarkEnd w:id="23"/>
    <w:bookmarkStart w:id="24" w:name="methodology"/>
    <w:p>
      <w:pPr>
        <w:pStyle w:val="Heading2"/>
      </w:pPr>
      <w:r>
        <w:t xml:space="preserve">5. Methodology</w:t>
      </w:r>
    </w:p>
    <w:p>
      <w:pPr>
        <w:pStyle w:val="FirstParagraph"/>
      </w:pPr>
      <w:r>
        <w:t xml:space="preserve">This mixed-methods study employs triangulation for robust analysis in Senegal Dakar:</w:t>
      </w:r>
    </w:p>
    <w:p>
      <w:pPr>
        <w:numPr>
          <w:ilvl w:val="0"/>
          <w:numId w:val="1002"/>
        </w:numPr>
        <w:pStyle w:val="Compact"/>
      </w:pPr>
      <w:r>
        <w:rPr>
          <w:bCs/>
          <w:b/>
        </w:rPr>
        <w:t xml:space="preserve">Quantitative Component:</w:t>
      </w:r>
      <w:r>
        <w:t xml:space="preserve"> </w:t>
      </w:r>
      <w:r>
        <w:t xml:space="preserve">Survey of 300 randomly selected citizens across Dakar's 19 urban communes (using stratified sampling) to measure trust in local politicians and service satisfaction, with statistical analysis using SPSS.</w:t>
      </w:r>
    </w:p>
    <w:p>
      <w:pPr>
        <w:numPr>
          <w:ilvl w:val="0"/>
          <w:numId w:val="1002"/>
        </w:numPr>
        <w:pStyle w:val="Compact"/>
      </w:pPr>
      <w:r>
        <w:rPr>
          <w:bCs/>
          <w:b/>
        </w:rPr>
        <w:t xml:space="preserve">Qualitative Component:</w:t>
      </w:r>
      <w:r>
        <w:t xml:space="preserve"> </w:t>
      </w:r>
      <w:r>
        <w:t xml:space="preserve">In-depth interviews with 25 key informants including sitting National Assembly members from Dakar constituencies, mayors of Dakar's communes (e.g., Pikine, Guédiawaye), and NGO leaders working on governance (e.g., CFDI Senegal).</w:t>
      </w:r>
    </w:p>
    <w:p>
      <w:pPr>
        <w:numPr>
          <w:ilvl w:val="0"/>
          <w:numId w:val="1002"/>
        </w:numPr>
        <w:pStyle w:val="Compact"/>
      </w:pPr>
      <w:r>
        <w:rPr>
          <w:bCs/>
          <w:b/>
        </w:rPr>
        <w:t xml:space="preserve">Document Analysis:</w:t>
      </w:r>
      <w:r>
        <w:t xml:space="preserve"> </w:t>
      </w:r>
      <w:r>
        <w:t xml:space="preserve">Review of parliamentary records, budget allocations for urban projects in Dakar (2019–2023), and political party manifestos to trace policy implementation patterns.</w:t>
      </w:r>
    </w:p>
    <w:p>
      <w:pPr>
        <w:pStyle w:val="FirstParagraph"/>
      </w:pPr>
      <w:r>
        <w:t xml:space="preserve">Fieldwork will occur in Dakar's administrative zones (Plateau, Ouakam, Médina) during Q3 2024. Ethical approval will be secured through Cheikh Anta Diop University's Research Ethics Committee. Data analysis will identify correlations between politician engagement patterns and service outcomes.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four key contributions to Senegalese political science and governance:</w:t>
      </w:r>
    </w:p>
    <w:p>
      <w:pPr>
        <w:numPr>
          <w:ilvl w:val="0"/>
          <w:numId w:val="1003"/>
        </w:numPr>
        <w:pStyle w:val="Compact"/>
      </w:pPr>
      <w:r>
        <w:rPr>
          <w:bCs/>
          <w:b/>
        </w:rPr>
        <w:t xml:space="preserve">Policy Impact:</w:t>
      </w:r>
      <w:r>
        <w:t xml:space="preserve"> </w:t>
      </w:r>
      <w:r>
        <w:t xml:space="preserve">Identification of specific behavioral traits (e.g., coalition-building, community engagement) that correlate with effective infrastructure delivery in Dakar, informing future policy design.</w:t>
      </w:r>
    </w:p>
    <w:p>
      <w:pPr>
        <w:numPr>
          <w:ilvl w:val="0"/>
          <w:numId w:val="1003"/>
        </w:numPr>
        <w:pStyle w:val="Compact"/>
      </w:pPr>
      <w:r>
        <w:rPr>
          <w:bCs/>
          <w:b/>
        </w:rPr>
        <w:t xml:space="preserve">Institutional Strengthening:</w:t>
      </w:r>
      <w:r>
        <w:t xml:space="preserve"> </w:t>
      </w:r>
      <w:r>
        <w:t xml:space="preserve">Framework for enhancing politician accountability mechanisms within Senegal's Ministry of Territorial Administration, directly supporting the 2023 National Governance Reform Plan.</w:t>
      </w:r>
    </w:p>
    <w:p>
      <w:pPr>
        <w:numPr>
          <w:ilvl w:val="0"/>
          <w:numId w:val="1003"/>
        </w:numPr>
        <w:pStyle w:val="Compact"/>
      </w:pPr>
      <w:r>
        <w:rPr>
          <w:bCs/>
          <w:b/>
        </w:rPr>
        <w:t xml:space="preserve">Civic Empowerment:</w:t>
      </w:r>
      <w:r>
        <w:t xml:space="preserve"> </w:t>
      </w:r>
      <w:r>
        <w:t xml:space="preserve">Public report co-created with Dakar community associations to translate findings into actionable citizen engagement tools.</w:t>
      </w:r>
    </w:p>
    <w:p>
      <w:pPr>
        <w:numPr>
          <w:ilvl w:val="0"/>
          <w:numId w:val="1003"/>
        </w:numPr>
        <w:pStyle w:val="Compact"/>
      </w:pPr>
      <w:r>
        <w:rPr>
          <w:bCs/>
          <w:b/>
        </w:rPr>
        <w:t xml:space="preserve">Academic Contribution:</w:t>
      </w:r>
      <w:r>
        <w:t xml:space="preserve"> </w:t>
      </w:r>
      <w:r>
        <w:t xml:space="preserve">First comprehensive study linking politician practices to urban governance outcomes in Senegal, filling a critical gap in African political science literature.</w:t>
      </w:r>
    </w:p>
    <w:p>
      <w:pPr>
        <w:pStyle w:val="FirstParagraph"/>
      </w:pPr>
      <w:r>
        <w:t xml:space="preserve">The significance extends beyond academia: By demonstrating how politicians' actions directly affect daily life for Dakar's 4 million residents—from traffic management to healthcare access—this research will provide concrete evidence for Senegalese leaders committed to the "Senegal Emergent 2035" vision.</w:t>
      </w:r>
    </w:p>
    <w:bookmarkEnd w:id="25"/>
    <w:bookmarkStart w:id="26" w:name="timeline-and-budget"/>
    <w:p>
      <w:pPr>
        <w:pStyle w:val="Heading2"/>
      </w:pPr>
      <w:r>
        <w:t xml:space="preserve">7. Timeline and Budget</w:t>
      </w:r>
    </w:p>
    <w:p>
      <w:pPr>
        <w:pStyle w:val="FirstParagraph"/>
      </w:pPr>
      <w:r>
        <w:t xml:space="preserve">A 14-month implementation plan is proposed:</w:t>
      </w:r>
    </w:p>
    <w:p>
      <w:pPr>
        <w:numPr>
          <w:ilvl w:val="0"/>
          <w:numId w:val="1004"/>
        </w:numPr>
        <w:pStyle w:val="Compact"/>
      </w:pPr>
      <w:r>
        <w:rPr>
          <w:bCs/>
          <w:b/>
        </w:rPr>
        <w:t xml:space="preserve">Months 1–3:</w:t>
      </w:r>
      <w:r>
        <w:t xml:space="preserve"> </w:t>
      </w:r>
      <w:r>
        <w:t xml:space="preserve">Literature review, ethics approval, survey instrument finalization</w:t>
      </w:r>
    </w:p>
    <w:p>
      <w:pPr>
        <w:numPr>
          <w:ilvl w:val="0"/>
          <w:numId w:val="1004"/>
        </w:numPr>
        <w:pStyle w:val="Compact"/>
      </w:pPr>
      <w:r>
        <w:rPr>
          <w:bCs/>
          <w:b/>
        </w:rPr>
        <w:t xml:space="preserve">Months 4–7:</w:t>
      </w:r>
      <w:r>
        <w:t xml:space="preserve"> </w:t>
      </w:r>
      <w:r>
        <w:t xml:space="preserve">Fieldwork in Dakar (citizen surveys + interviews)</w:t>
      </w:r>
    </w:p>
    <w:p>
      <w:pPr>
        <w:numPr>
          <w:ilvl w:val="0"/>
          <w:numId w:val="1004"/>
        </w:numPr>
        <w:pStyle w:val="Compact"/>
      </w:pPr>
      <w:r>
        <w:rPr>
          <w:bCs/>
          <w:b/>
        </w:rPr>
        <w:t xml:space="preserve">Months 8–10:</w:t>
      </w:r>
      <w:r>
        <w:t xml:space="preserve"> </w:t>
      </w:r>
      <w:r>
        <w:t xml:space="preserve">Data analysis and draft report</w:t>
      </w:r>
    </w:p>
    <w:p>
      <w:pPr>
        <w:numPr>
          <w:ilvl w:val="0"/>
          <w:numId w:val="1004"/>
        </w:numPr>
        <w:pStyle w:val="Compact"/>
      </w:pPr>
      <w:r>
        <w:rPr>
          <w:bCs/>
          <w:b/>
        </w:rPr>
        <w:t xml:space="preserve">Months 11–14:</w:t>
      </w:r>
      <w:r>
        <w:t xml:space="preserve"> </w:t>
      </w:r>
      <w:r>
        <w:t xml:space="preserve">Stakeholder validation workshops in Dakar, final report delivery</w:t>
      </w:r>
    </w:p>
    <w:p>
      <w:pPr>
        <w:pStyle w:val="FirstParagraph"/>
      </w:pPr>
      <w:r>
        <w:t xml:space="preserve">Budget estimates total $45,000 (USD), covering researcher salaries (60%), fieldwork logistics in Dakar (25%), and dissemination activities. Funding will be sought from Senegal's Ministry of Higher Education and International Partners like the Ford Foundation.</w:t>
      </w:r>
    </w:p>
    <w:bookmarkEnd w:id="26"/>
    <w:bookmarkStart w:id="27" w:name="conclusion"/>
    <w:p>
      <w:pPr>
        <w:pStyle w:val="Heading2"/>
      </w:pPr>
      <w:r>
        <w:t xml:space="preserve">8. Conclusion</w:t>
      </w:r>
    </w:p>
    <w:p>
      <w:pPr>
        <w:pStyle w:val="FirstParagraph"/>
      </w:pPr>
      <w:r>
        <w:t xml:space="preserve">In Senegal Dakar, where politics shapes every facet of urban life—from street-level governance to national policy—this Research Proposal offers a timely opportunity to deepen our understanding of the politician's role in democratic resilience. By centering on Dakar as both a geographical and symbolic focal point, this study moves beyond abstract political theory to examine how real politicians interact with real communities facing real challenges. The findings will empower Senegalese policymakers, civil society organizations, and citizens themselves to demand more responsive governance. In a nation where democracy has weathered decades of change with remarkable stability, investing in the effectiveness of its politicians through rigorous research is not merely academic—it is fundamental to Senegal's continued success as a beacon of peace and progress in West Africa. This Research Proposal represents a necessary step toward ensuring that Senegal Dakar remains both the heart and the model for inclusive governance across the continent.</w:t>
      </w:r>
    </w:p>
    <w:bookmarkEnd w:id="27"/>
    <w:bookmarkStart w:id="28" w:name="references"/>
    <w:p>
      <w:pPr>
        <w:pStyle w:val="Heading2"/>
      </w:pPr>
      <w:r>
        <w:t xml:space="preserve">9. References</w:t>
      </w:r>
    </w:p>
    <w:p>
      <w:pPr>
        <w:pStyle w:val="FirstParagraph"/>
      </w:pPr>
      <w:r>
        <w:t xml:space="preserve">Diop, A. (2015). *Senegalese Democracy: Continuity and Change*. Dakar: CODESRIA Press.</w:t>
      </w:r>
      <w:r>
        <w:br/>
      </w:r>
      <w:r>
        <w:t xml:space="preserve">Drame, M. (2018). Political Networks in Urban Senegal.</w:t>
      </w:r>
      <w:r>
        <w:t xml:space="preserve"> </w:t>
      </w:r>
      <w:r>
        <w:rPr>
          <w:iCs/>
          <w:i/>
        </w:rPr>
        <w:t xml:space="preserve">African Governance Review</w:t>
      </w:r>
      <w:r>
        <w:t xml:space="preserve">, 7(2), 44-61.</w:t>
      </w:r>
      <w:r>
        <w:br/>
      </w:r>
      <w:r>
        <w:t xml:space="preserve">Institut de Recherche pour le Développement (IRD). (2023). *Urban Infrastructure Challenges in Dakar*. Paris: IRD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Politicians in Contemporary Senegalese Politics - A Dakar Case Study</dc:title>
  <dc:creator/>
  <dc:language>en</dc:language>
  <cp:keywords/>
  <dcterms:created xsi:type="dcterms:W3CDTF">2026-07-21T13:10:13Z</dcterms:created>
  <dcterms:modified xsi:type="dcterms:W3CDTF">2026-07-21T13:10:13Z</dcterms:modified>
</cp:coreProperties>
</file>

<file path=docProps/custom.xml><?xml version="1.0" encoding="utf-8"?>
<Properties xmlns="http://schemas.openxmlformats.org/officeDocument/2006/custom-properties" xmlns:vt="http://schemas.openxmlformats.org/officeDocument/2006/docPropsVTypes"/>
</file>