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Singapore</w:t>
      </w:r>
      <w:r>
        <w:t xml:space="preserve"> </w:t>
      </w:r>
      <w:r>
        <w:t xml:space="preserve">Singapore</w:t>
      </w:r>
    </w:p>
    <w:bookmarkStart w:id="30" w:name="X7e82583187a8f5b2e4e9be2a0c09b79b62c0ea0"/>
    <w:p>
      <w:pPr>
        <w:pStyle w:val="Heading1"/>
      </w:pPr>
      <w:r>
        <w:t xml:space="preserve">Research Proposal: The Role of a Politician in Singapore Singapore</w:t>
      </w:r>
    </w:p>
    <w:bookmarkStart w:id="20" w:name="introduction"/>
    <w:p>
      <w:pPr>
        <w:pStyle w:val="Heading2"/>
      </w:pPr>
      <w:r>
        <w:t xml:space="preserve">1. Introduction</w:t>
      </w:r>
    </w:p>
    <w:p>
      <w:pPr>
        <w:pStyle w:val="FirstParagraph"/>
      </w:pPr>
      <w:r>
        <w:t xml:space="preserve">This Research Proposal examines the evolving role of the Politician within the unique political ecosystem of Singapore Singapore. As a nation renowned for its stable governance and economic prowess, Singapore presents an exceptional case study for analyzing how a Politician navigates complex societal demands while upholding national interests. The term "Singapore Singapore" underscores the nation's distinct identity—a blend of multicultural harmony, strategic geopolitical positioning, and unwavering commitment to pragmatic policymaking. This research critically assesses the responsibilities, challenges, and ethical imperatives faced by a modern Politician in this environment, addressing a significant gap in political science literature focused specifically on Southeast Asia's most developed democracy.</w:t>
      </w:r>
    </w:p>
    <w:bookmarkEnd w:id="20"/>
    <w:bookmarkStart w:id="21" w:name="background-and-context"/>
    <w:p>
      <w:pPr>
        <w:pStyle w:val="Heading2"/>
      </w:pPr>
      <w:r>
        <w:t xml:space="preserve">2. Background and Context</w:t>
      </w:r>
    </w:p>
    <w:p>
      <w:pPr>
        <w:pStyle w:val="FirstParagraph"/>
      </w:pPr>
      <w:r>
        <w:t xml:space="preserve">Singapore Singapore operates under a parliamentary republic system dominated by the People's Action Party (PAP) since 1959. The nation’s success is frequently attributed to its disciplined political culture, where the Politician functions as both a policymaker and national steward. Unlike Western democracies, Singapore's political landscape emphasizes consensus-building over partisan conflict, demanding that a Politician balance economic pragmatism with social cohesion. The phrase "Singapore Singapore" reflects this duality—simultaneously referring to the nation itself and its self-perceived identity as an exceptional state prioritizing long-term stability over short-term electoral gains. Current political discourse increasingly questions whether the traditional model of the Politician can adapt to rising generational expectations around transparency, climate action, and social equity.</w:t>
      </w:r>
    </w:p>
    <w:bookmarkEnd w:id="21"/>
    <w:bookmarkStart w:id="22" w:name="research-objectives"/>
    <w:p>
      <w:pPr>
        <w:pStyle w:val="Heading2"/>
      </w:pPr>
      <w:r>
        <w:t xml:space="preserve">3. Research Objectives</w:t>
      </w:r>
    </w:p>
    <w:p>
      <w:pPr>
        <w:pStyle w:val="FirstParagraph"/>
      </w:pPr>
      <w:r>
        <w:t xml:space="preserve">This study proposes three core objectives:</w:t>
      </w:r>
      <w:r>
        <w:br/>
      </w:r>
      <w:r>
        <w:t xml:space="preserve">(1) To analyze how a Politician in Singapore Singapore cultivates public trust amid evolving digital communication landscapes;</w:t>
      </w:r>
      <w:r>
        <w:br/>
      </w:r>
      <w:r>
        <w:t xml:space="preserve">(2) To evaluate the ethical frameworks guiding Politician decision-making in high-stakes policy areas like housing, healthcare, and foreign relations;</w:t>
      </w:r>
      <w:r>
        <w:br/>
      </w:r>
      <w:r>
        <w:t xml:space="preserve">(3) To assess the impact of youth engagement initiatives on perceptions of political representation. These objectives directly address Singapore Singapore's aspiration to remain a "smart nation" through future-ready governance.</w:t>
      </w:r>
    </w:p>
    <w:bookmarkEnd w:id="22"/>
    <w:bookmarkStart w:id="23" w:name="literature-review"/>
    <w:p>
      <w:pPr>
        <w:pStyle w:val="Heading2"/>
      </w:pPr>
      <w:r>
        <w:t xml:space="preserve">4. Literature Review</w:t>
      </w:r>
    </w:p>
    <w:p>
      <w:pPr>
        <w:pStyle w:val="FirstParagraph"/>
      </w:pPr>
      <w:r>
        <w:t xml:space="preserve">Existing scholarship on Southeast Asian politics often treats Singapore as a singular case, yet gaps persist regarding the *praxis* of the Politician. Scholars like Khong (2018) emphasize Singapore's "deliberative democracy" model, while Tan (2021) critiques its "managed pluralism." However, no contemporary study comprehensively examines how a Politician operationalizes these theories amid Singapore Singapore's rapid urbanization and demographic shifts. Crucially, this research bridges theoretical frameworks with ground-level political practice—providing empirical data on whether the Politician’s traditional role as a technocratic consensus-builder remains viable. It also challenges assumptions that "Singapore Singapore" implies uniformity, highlighting internal tensions between urban and rural constituencies.</w:t>
      </w:r>
    </w:p>
    <w:bookmarkEnd w:id="23"/>
    <w:bookmarkStart w:id="24" w:name="methodology"/>
    <w:p>
      <w:pPr>
        <w:pStyle w:val="Heading2"/>
      </w:pPr>
      <w:r>
        <w:t xml:space="preserve">5. Methodology</w:t>
      </w:r>
    </w:p>
    <w:p>
      <w:pPr>
        <w:pStyle w:val="FirstParagraph"/>
      </w:pPr>
      <w:r>
        <w:t xml:space="preserve">A mixed-methods approach will be employed over 18 months:</w:t>
      </w:r>
      <w:r>
        <w:br/>
      </w:r>
      <w:r>
        <w:t xml:space="preserve">• *Quantitative Survey*: 1,200 representative citizens across Singapore Singapore (stratified by age, ethnicity, and precinct) measuring trust in Politicians on key issues.</w:t>
      </w:r>
      <w:r>
        <w:br/>
      </w:r>
      <w:r>
        <w:t xml:space="preserve">• *Qualitative Interviews*: 30 semi-structured sessions with sitting and former Politicians from PAP and opposition parties.</w:t>
      </w:r>
      <w:r>
        <w:br/>
      </w:r>
      <w:r>
        <w:t xml:space="preserve">• *Policy Analysis*: Content review of parliamentary debates (2015–2024) to trace shifts in Politician rhetoric on national priorities.</w:t>
      </w:r>
      <w:r>
        <w:br/>
      </w:r>
      <w:r>
        <w:t xml:space="preserve">Ethical protocols include anonymizing all interviewees per Singapore's Personal Data Protection Act. The study will use NVivo for thematic coding and SPSS for survey analysis, ensuring rigor aligned with Singapore Singapore’s standards for academic excellence.</w:t>
      </w:r>
    </w:p>
    <w:bookmarkEnd w:id="24"/>
    <w:bookmarkStart w:id="25" w:name="expected-outcomes"/>
    <w:p>
      <w:pPr>
        <w:pStyle w:val="Heading2"/>
      </w:pPr>
      <w:r>
        <w:t xml:space="preserve">6. Expected Outcomes</w:t>
      </w:r>
    </w:p>
    <w:p>
      <w:pPr>
        <w:pStyle w:val="FirstParagraph"/>
      </w:pPr>
      <w:r>
        <w:t xml:space="preserve">This Research Proposal anticipates three transformative findings:</w:t>
      </w:r>
      <w:r>
        <w:br/>
      </w:r>
      <w:r>
        <w:t xml:space="preserve">(1) Evidence that a Politician in Singapore Singapore increasingly prioritizes "digital empathy" over traditional town halls, particularly among Gen Z voters;</w:t>
      </w:r>
      <w:r>
        <w:br/>
      </w:r>
      <w:r>
        <w:t xml:space="preserve">(2) Identification of an emerging ethical tension: how the Politician reconciles economic growth mandates with climate action demands from younger citizens;</w:t>
      </w:r>
      <w:r>
        <w:br/>
      </w:r>
      <w:r>
        <w:t xml:space="preserve">(3) A framework for measuring "political efficacy" in Singapore Singapore’s context—beyond standard electoral metrics. These outcomes will directly inform Singapore's National Day Rally discourse and PAP’s 2025 policy refresh, potentially reshaping how a Politician engages with the public.</w:t>
      </w:r>
    </w:p>
    <w:bookmarkEnd w:id="25"/>
    <w:bookmarkStart w:id="26" w:name="significance-to-singapore-singapore"/>
    <w:p>
      <w:pPr>
        <w:pStyle w:val="Heading2"/>
      </w:pPr>
      <w:r>
        <w:t xml:space="preserve">7. Significance to Singapore Singapore</w:t>
      </w:r>
    </w:p>
    <w:p>
      <w:pPr>
        <w:pStyle w:val="FirstParagraph"/>
      </w:pPr>
      <w:r>
        <w:t xml:space="preserve">Singapore Singapore faces unprecedented challenges: aging demographics, ASEAN geopolitical volatility, and pressure to decarbonize while maintaining economic competitiveness. This Research Proposal offers actionable insights for sustaining its political model by answering critical questions: Can the Politician’s role evolve without sacrificing stability? How might Singapore Singapore deepen civic participation without fragmenting consensus? Findings will be synthesized into a "Politician Development Toolkit" for the Ministry of Culture, Community and Youth, directly supporting Singapore's Smart Nation initiative. More broadly, this work positions Singapore Singapore as a global benchmark for adaptive governance—proving that a nation can preserve its identity while innovating its political machinery.</w:t>
      </w:r>
    </w:p>
    <w:bookmarkEnd w:id="26"/>
    <w:bookmarkStart w:id="27" w:name="timeline-and-budget"/>
    <w:p>
      <w:pPr>
        <w:pStyle w:val="Heading2"/>
      </w:pPr>
      <w:r>
        <w:t xml:space="preserve">8. Timeline and Budget</w:t>
      </w:r>
    </w:p>
    <w:p>
      <w:pPr>
        <w:pStyle w:val="FirstParagraph"/>
      </w:pPr>
      <w:r>
        <w:t xml:space="preserve">Phase 1 (Months 1–6): Literature review, ethics approval, survey design (Budget: $45,000).</w:t>
      </w:r>
      <w:r>
        <w:br/>
      </w:r>
      <w:r>
        <w:t xml:space="preserve">Phase 2 (Months 7–12): Data collection via surveys and interviews (Budget: $80,000).</w:t>
      </w:r>
      <w:r>
        <w:br/>
      </w:r>
      <w:r>
        <w:t xml:space="preserve">Phase 3 (Months 13–18): Analysis and report drafting with stakeholder workshops in Singapore Singapore (Budget: $35,000).</w:t>
      </w:r>
      <w:r>
        <w:br/>
      </w:r>
      <w:r>
        <w:t xml:space="preserve">Total budget: $160,000. Funding will be sought from the National University of Singapore’s Centre for Strategic &amp; International Studies and the Lee Kuan Yew Fund for Policy Research.</w:t>
      </w:r>
    </w:p>
    <w:bookmarkEnd w:id="27"/>
    <w:bookmarkStart w:id="28" w:name="conclusion"/>
    <w:p>
      <w:pPr>
        <w:pStyle w:val="Heading2"/>
      </w:pPr>
      <w:r>
        <w:t xml:space="preserve">9. Conclusion</w:t>
      </w:r>
    </w:p>
    <w:p>
      <w:pPr>
        <w:pStyle w:val="FirstParagraph"/>
      </w:pPr>
      <w:r>
        <w:t xml:space="preserve">This Research Proposal asserts that understanding the modern Politician is not merely academic—it is existential for Singapore Singapore’s future. As the nation navigates a post-pandemic world where traditional governance models face scrutiny, this study provides evidence-based pathways to strengthen political engagement without compromising national unity. By centering "Singapore Singapore" as both subject and context, we avoid reductive comparisons with Western democracies and honor the specificity of its political journey. The research will equip a Politician not just to govern, but to lead with renewed purpose in an era demanding both continuity and innovation. Ultimately, this work reaffirms that Singapore Singapore’s greatest asset is its ability to evolve through thoughtful leadership—the very essence of what defines a modern Politician.</w:t>
      </w:r>
    </w:p>
    <w:bookmarkEnd w:id="28"/>
    <w:bookmarkStart w:id="29" w:name="references"/>
    <w:p>
      <w:pPr>
        <w:pStyle w:val="Heading2"/>
      </w:pPr>
      <w:r>
        <w:t xml:space="preserve">10. References</w:t>
      </w:r>
    </w:p>
    <w:p>
      <w:pPr>
        <w:pStyle w:val="FirstParagraph"/>
      </w:pPr>
      <w:r>
        <w:t xml:space="preserve">Khong, Y.F. (2018). *Singapore's Foreign Policy: The Challenge of Small State Diplomacy*. ISEAS.</w:t>
      </w:r>
      <w:r>
        <w:br/>
      </w:r>
      <w:r>
        <w:t xml:space="preserve">Tan, M.T. (2021). "Managed Pluralism in Singapore." *Asian Journal of Political Science*, 29(3), 345–361.</w:t>
      </w:r>
      <w:r>
        <w:br/>
      </w:r>
      <w:r>
        <w:t xml:space="preserve">Lee Kuan Yew Foundation. (2020). *National Day Rally Speeches: A Critical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 Politician in Singapore Singapore</dc:title>
  <dc:creator/>
  <dc:language>en</dc:language>
  <cp:keywords/>
  <dcterms:created xsi:type="dcterms:W3CDTF">2025-12-10T13:57:58Z</dcterms:created>
  <dcterms:modified xsi:type="dcterms:W3CDTF">2025-12-10T13:57:58Z</dcterms:modified>
</cp:coreProperties>
</file>

<file path=docProps/custom.xml><?xml version="1.0" encoding="utf-8"?>
<Properties xmlns="http://schemas.openxmlformats.org/officeDocument/2006/custom-properties" xmlns:vt="http://schemas.openxmlformats.org/officeDocument/2006/docPropsVTypes"/>
</file>