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Dynamics</w:t>
      </w:r>
      <w:r>
        <w:t xml:space="preserve"> </w:t>
      </w:r>
      <w:r>
        <w:t xml:space="preserve">in</w:t>
      </w:r>
      <w:r>
        <w:t xml:space="preserve"> </w:t>
      </w:r>
      <w:r>
        <w:t xml:space="preserve">Post-Transition</w:t>
      </w:r>
      <w:r>
        <w:t xml:space="preserve"> </w:t>
      </w:r>
      <w:r>
        <w:t xml:space="preserve">Sudan</w:t>
      </w:r>
      <w:r>
        <w:t xml:space="preserve"> </w:t>
      </w:r>
      <w:r>
        <w:t xml:space="preserve">Khartoum</w:t>
      </w:r>
    </w:p>
    <w:bookmarkStart w:id="28" w:name="Xb7e1d80923ce7e57d478b242235f94cd4586619"/>
    <w:p>
      <w:pPr>
        <w:pStyle w:val="Heading1"/>
      </w:pPr>
      <w:r>
        <w:t xml:space="preserve">Research Proposal: Analyzing the Role and Impact of Politicians in Shaping Governance and Peace Processes in Sudan Khartoum</w:t>
      </w:r>
    </w:p>
    <w:bookmarkStart w:id="20" w:name="abstract-approx.-150-words"/>
    <w:p>
      <w:pPr>
        <w:pStyle w:val="Heading2"/>
      </w:pPr>
      <w:r>
        <w:t xml:space="preserve">Abstract (Approx. 150 words)</w:t>
      </w:r>
    </w:p>
    <w:p>
      <w:pPr>
        <w:pStyle w:val="FirstParagraph"/>
      </w:pPr>
      <w:r>
        <w:t xml:space="preserve">This research proposal outlines a critical investigation into the evolving role of</w:t>
      </w:r>
      <w:r>
        <w:t xml:space="preserve"> </w:t>
      </w:r>
      <w:r>
        <w:rPr>
          <w:bCs/>
          <w:b/>
        </w:rPr>
        <w:t xml:space="preserve">Politician</w:t>
      </w:r>
      <w:r>
        <w:t xml:space="preserve">s within the complex political landscape of Sudan Khartoum, particularly following the October 2021 military coup and ongoing transitional challenges. The study aims to assess how key political actors in Sudan's capital city navigate power structures, engage with civil society, and influence national reconciliation efforts. Focusing on Khartoum as the epicenter of Sudan's political decision-making, this</w:t>
      </w:r>
      <w:r>
        <w:t xml:space="preserve"> </w:t>
      </w:r>
      <w:r>
        <w:rPr>
          <w:bCs/>
          <w:b/>
        </w:rPr>
        <w:t xml:space="preserve">Research Proposal</w:t>
      </w:r>
      <w:r>
        <w:t xml:space="preserve"> </w:t>
      </w:r>
      <w:r>
        <w:t xml:space="preserve">addresses a significant gap in understanding contemporary</w:t>
      </w:r>
      <w:r>
        <w:t xml:space="preserve"> </w:t>
      </w:r>
      <w:r>
        <w:rPr>
          <w:bCs/>
          <w:b/>
        </w:rPr>
        <w:t xml:space="preserve">Politician</w:t>
      </w:r>
      <w:r>
        <w:t xml:space="preserve">-state relations under conditions of instability. Utilizing mixed methods, including elite interviews and discourse analysis of parliamentary proceedings, the project seeks to provide actionable insights for strengthening democratic governance and sustainable peace in Sudan Khartoum. The findings are expected to contribute significantly to academic literature on post-conflict politics and inform international engagement strategies within Sudan.</w:t>
      </w:r>
    </w:p>
    <w:bookmarkEnd w:id="20"/>
    <w:bookmarkStart w:id="21" w:name="X89c1c1cb63196b2570dc423f5e64bc487f2019f"/>
    <w:p>
      <w:pPr>
        <w:pStyle w:val="Heading2"/>
      </w:pPr>
      <w:r>
        <w:t xml:space="preserve">1. Introduction: The Crucible of Political Leadership in Sudan Khartoum (Approx. 150 words)</w:t>
      </w:r>
    </w:p>
    <w:p>
      <w:pPr>
        <w:pStyle w:val="FirstParagraph"/>
      </w:pPr>
      <w:r>
        <w:t xml:space="preserve">Sudan Khartoum stands at the heart of a profound political crisis, marked by the dissolution of the transitional government, renewed conflict between the military and paramilitary forces (RSF), and a severe humanitarian emergency. Within this volatile context, the actions and strategies of</w:t>
      </w:r>
      <w:r>
        <w:t xml:space="preserve"> </w:t>
      </w:r>
      <w:r>
        <w:rPr>
          <w:bCs/>
          <w:b/>
        </w:rPr>
        <w:t xml:space="preserve">Politician</w:t>
      </w:r>
      <w:r>
        <w:t xml:space="preserve">s – whether from dissolved institutions, opposition parties, or newly formed alliances – are pivotal to Sudan's trajectory. This</w:t>
      </w:r>
      <w:r>
        <w:t xml:space="preserve"> </w:t>
      </w:r>
      <w:r>
        <w:rPr>
          <w:bCs/>
          <w:b/>
        </w:rPr>
        <w:t xml:space="preserve">Research Proposal</w:t>
      </w:r>
      <w:r>
        <w:t xml:space="preserve"> </w:t>
      </w:r>
      <w:r>
        <w:t xml:space="preserve">focuses precisely on these actors within Khartoum, the nation's political and administrative capital. Understanding how</w:t>
      </w:r>
      <w:r>
        <w:t xml:space="preserve"> </w:t>
      </w:r>
      <w:r>
        <w:rPr>
          <w:bCs/>
          <w:b/>
        </w:rPr>
        <w:t xml:space="preserve">Politician</w:t>
      </w:r>
      <w:r>
        <w:t xml:space="preserve">s operate in this specific environment is not merely academic; it is crucial for comprehending the mechanisms of governance (or its collapse), the prospects for peace negotiations, and the potential pathways toward democratic restoration. The research recognizes that Sudan Khartoum's unique position – housing government ministries, key military headquarters, international embassies, and major civil society organizations – makes it an indispensable site for studying political leadership dynamics in contemporary Sudan.</w:t>
      </w:r>
    </w:p>
    <w:bookmarkEnd w:id="21"/>
    <w:bookmarkStart w:id="22" w:name="X4cb510d8af8d6ab39c099f07a03422956bfffc1"/>
    <w:p>
      <w:pPr>
        <w:pStyle w:val="Heading2"/>
      </w:pPr>
      <w:r>
        <w:t xml:space="preserve">2. Problem Statement: The Critical Gap in Understanding Politician Conduct (Approx. 150 words)</w:t>
      </w:r>
    </w:p>
    <w:p>
      <w:pPr>
        <w:pStyle w:val="FirstParagraph"/>
      </w:pPr>
      <w:r>
        <w:t xml:space="preserve">Despite extensive documentation of Sudan's conflict and humanitarian situation, there is a severe lack of rigorous, context-specific analysis on the *agency* and *strategies* of</w:t>
      </w:r>
      <w:r>
        <w:t xml:space="preserve"> </w:t>
      </w:r>
      <w:r>
        <w:rPr>
          <w:bCs/>
          <w:b/>
        </w:rPr>
        <w:t xml:space="preserve">Politician</w:t>
      </w:r>
      <w:r>
        <w:t xml:space="preserve">s within Khartoum during the current transitional impasse. Existing studies often focus on broad structural issues or military dynamics, overlooking how individual political actors navigate power vacuums, broker fragile agreements (or fail to do so), and interact with communities under siege. Crucially, there is insufficient research on whether</w:t>
      </w:r>
      <w:r>
        <w:t xml:space="preserve"> </w:t>
      </w:r>
      <w:r>
        <w:rPr>
          <w:bCs/>
          <w:b/>
        </w:rPr>
        <w:t xml:space="preserve">Politician</w:t>
      </w:r>
      <w:r>
        <w:t xml:space="preserve">s in Khartoum are effectively representing diverse citizen interests or reinforcing elite divisions. This gap impedes the design of effective diplomatic interventions and local peacebuilding initiatives. This</w:t>
      </w:r>
      <w:r>
        <w:t xml:space="preserve"> </w:t>
      </w:r>
      <w:r>
        <w:rPr>
          <w:bCs/>
          <w:b/>
        </w:rPr>
        <w:t xml:space="preserve">Research Proposal</w:t>
      </w:r>
      <w:r>
        <w:t xml:space="preserve"> </w:t>
      </w:r>
      <w:r>
        <w:t xml:space="preserve">directly addresses this void by centering the analysis on the *behaviors* and *impact* of</w:t>
      </w:r>
      <w:r>
        <w:t xml:space="preserve"> </w:t>
      </w:r>
      <w:r>
        <w:rPr>
          <w:bCs/>
          <w:b/>
        </w:rPr>
        <w:t xml:space="preserve">Politician</w:t>
      </w:r>
      <w:r>
        <w:t xml:space="preserve">s as active agents within Sudan Khartoum's fractured political arena, moving beyond passive descriptions of events to understand the drivers of political action.</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the current constellation of key political actors (including former legislators, party leaders, and community-based representatives) operating within Khartoum post-October 2021.</w:t>
      </w:r>
    </w:p>
    <w:p>
      <w:pPr>
        <w:numPr>
          <w:ilvl w:val="0"/>
          <w:numId w:val="1001"/>
        </w:numPr>
        <w:pStyle w:val="Compact"/>
      </w:pPr>
      <w:r>
        <w:t xml:space="preserve">To analyze the primary strategies employed by these</w:t>
      </w:r>
      <w:r>
        <w:t xml:space="preserve"> </w:t>
      </w:r>
      <w:r>
        <w:rPr>
          <w:bCs/>
          <w:b/>
        </w:rPr>
        <w:t xml:space="preserve">Politician</w:t>
      </w:r>
      <w:r>
        <w:t xml:space="preserve">s in navigating military dominance, engaging civil society groups in Khartoum, and attempting to influence national dialogue processes.</w:t>
      </w:r>
    </w:p>
    <w:p>
      <w:pPr>
        <w:numPr>
          <w:ilvl w:val="0"/>
          <w:numId w:val="1001"/>
        </w:numPr>
        <w:pStyle w:val="Compact"/>
      </w:pPr>
      <w:r>
        <w:t xml:space="preserve">To assess the perceived impact of specific political actions (or inactions) by figures based in Sudan Khartoum on community trust, local stability, and prospects for sustainable peace.</w:t>
      </w:r>
    </w:p>
    <w:p>
      <w:pPr>
        <w:numPr>
          <w:ilvl w:val="0"/>
          <w:numId w:val="1001"/>
        </w:numPr>
        <w:pStyle w:val="Compact"/>
      </w:pPr>
      <w:r>
        <w:t xml:space="preserve">To identify critical barriers hindering effective political leadership and representation within the Khartoum context.</w:t>
      </w:r>
    </w:p>
    <w:bookmarkEnd w:id="23"/>
    <w:bookmarkStart w:id="24" w:name="X09e484c11f610be61b400547588d1c6ae003dbd"/>
    <w:p>
      <w:pPr>
        <w:pStyle w:val="Heading2"/>
      </w:pPr>
      <w:r>
        <w:t xml:space="preserve">4. Methodology: Contextualized Mixed Methods (Approx. 150 words)</w:t>
      </w:r>
    </w:p>
    <w:p>
      <w:pPr>
        <w:pStyle w:val="FirstParagraph"/>
      </w:pPr>
      <w:r>
        <w:t xml:space="preserve">This study will employ a rigorous mixed-methods approach tailored to the operational constraints of Sudan Khartoum. Phase 1 involves a comprehensive literature review and secondary data analysis of parliamentary records, policy documents, and credible media reports from Khartoum-based sources (e.g., SUDANtribune, Radio Dabanga) to establish the baseline political landscape. Phase 2 utilizes purposive sampling for in-depth interviews (30-35) with a diverse range of</w:t>
      </w:r>
      <w:r>
        <w:t xml:space="preserve"> </w:t>
      </w:r>
      <w:r>
        <w:rPr>
          <w:bCs/>
          <w:b/>
        </w:rPr>
        <w:t xml:space="preserve">Politician</w:t>
      </w:r>
      <w:r>
        <w:t xml:space="preserve">s operating within Khartoum – including members of dissolved bodies, opposition figures, and community leaders with political connections – alongside key civil society representatives and international NGO staff based in the city. Phase 3 will incorporate discourse analysis of recent public statements and social media communications from these</w:t>
      </w:r>
      <w:r>
        <w:t xml:space="preserve"> </w:t>
      </w:r>
      <w:r>
        <w:rPr>
          <w:bCs/>
          <w:b/>
        </w:rPr>
        <w:t xml:space="preserve">Politician</w:t>
      </w:r>
      <w:r>
        <w:t xml:space="preserve">s to identify narrative strategies. All data collection prioritizes ethical considerations, informed consent, and safety protocols for participants within Khartoum's current security environment. Analysis will be thematic, focusing on power dynamics, communication tactics, and perceived outcomes.</w:t>
      </w:r>
    </w:p>
    <w:bookmarkEnd w:id="24"/>
    <w:bookmarkStart w:id="25" w:name="X3804839ad92dfec2c79a15dcbc003e641f6f268"/>
    <w:p>
      <w:pPr>
        <w:pStyle w:val="Heading2"/>
      </w:pPr>
      <w:r>
        <w:t xml:space="preserve">5. Significance of the Study: Why Sudan Khartoum Matters (Approx. 100 words)</w:t>
      </w:r>
    </w:p>
    <w:p>
      <w:pPr>
        <w:pStyle w:val="FirstParagraph"/>
      </w:pPr>
      <w:r>
        <w:t xml:space="preserve">This</w:t>
      </w:r>
      <w:r>
        <w:t xml:space="preserve"> </w:t>
      </w:r>
      <w:r>
        <w:rPr>
          <w:bCs/>
          <w:b/>
        </w:rPr>
        <w:t xml:space="preserve">Research Proposal</w:t>
      </w:r>
      <w:r>
        <w:t xml:space="preserve"> </w:t>
      </w:r>
      <w:r>
        <w:t xml:space="preserve">holds significant academic and practical importance. Academically, it contributes to a deeper understanding of political leadership under extreme conditions in Africa, challenging simplistic narratives about conflict in Sudan and highlighting the nuanced agency of political actors within Khartoum. Practically, the findings will provide policymakers (national and international) with concrete evidence on which</w:t>
      </w:r>
      <w:r>
        <w:t xml:space="preserve"> </w:t>
      </w:r>
      <w:r>
        <w:rPr>
          <w:bCs/>
          <w:b/>
        </w:rPr>
        <w:t xml:space="preserve">Politician</w:t>
      </w:r>
      <w:r>
        <w:t xml:space="preserve">s are effectively engaging communities, what strategies work (or fail), and where targeted support or diplomatic pressure could be most effective. By focusing squarely on Sudan Khartoum as the locus of political decision-making, the research directly addresses a critical gap in efforts to stabilize the country. The insights generated are vital for designing contextually relevant peacebuilding initiatives and strengthening democratic institutions within Sudan's capital city, which is intrinsically linked to national stability.</w:t>
      </w:r>
    </w:p>
    <w:bookmarkEnd w:id="25"/>
    <w:bookmarkStart w:id="26" w:name="X7c6e1c268e884ed836eb5d1a59ae66bdad27800"/>
    <w:p>
      <w:pPr>
        <w:pStyle w:val="Heading2"/>
      </w:pPr>
      <w:r>
        <w:t xml:space="preserve">6. Expected Outcomes and Dissemination (Approx. 70 words)</w:t>
      </w:r>
    </w:p>
    <w:p>
      <w:pPr>
        <w:pStyle w:val="FirstParagraph"/>
      </w:pPr>
      <w:r>
        <w:t xml:space="preserve">The study will produce a comprehensive research report detailing the political strategies of key actors in Khartoum, accompanied by policy briefs for international partners (e.g., AU, UN, EU), Sudanese civil society organizations based in Khartoum, and national reconciliation bodies. Findings will be presented at academic conferences focused on African politics and peace studies. Crucially, the report will include actionable recommendations specifically targeted at enhancing the effectiveness of</w:t>
      </w:r>
      <w:r>
        <w:t xml:space="preserve"> </w:t>
      </w:r>
      <w:r>
        <w:rPr>
          <w:bCs/>
          <w:b/>
        </w:rPr>
        <w:t xml:space="preserve">Politician</w:t>
      </w:r>
      <w:r>
        <w:t xml:space="preserve">s in fostering trust and driving inclusive dialogue within Sudan Khartoum.</w:t>
      </w:r>
    </w:p>
    <w:bookmarkEnd w:id="26"/>
    <w:bookmarkStart w:id="27" w:name="Xb4b99fff3141c9ff44d90866f7ac237707d799a"/>
    <w:p>
      <w:pPr>
        <w:pStyle w:val="Heading2"/>
      </w:pPr>
      <w:r>
        <w:t xml:space="preserve">7. Conclusion: A Call for Focused Political Understanding (Approx. 80 words)</w:t>
      </w:r>
    </w:p>
    <w:p>
      <w:pPr>
        <w:pStyle w:val="FirstParagraph"/>
      </w:pPr>
      <w:r>
        <w:t xml:space="preserve">The path to peace and stability in Sudan is inextricably linked to the quality of political leadership operating from its capital, Sudan Khartoum. This</w:t>
      </w:r>
      <w:r>
        <w:t xml:space="preserve"> </w:t>
      </w:r>
      <w:r>
        <w:rPr>
          <w:bCs/>
          <w:b/>
        </w:rPr>
        <w:t xml:space="preserve">Research Proposal</w:t>
      </w:r>
      <w:r>
        <w:t xml:space="preserve"> </w:t>
      </w:r>
      <w:r>
        <w:t xml:space="preserve">argues that an evidence-based understanding of how</w:t>
      </w:r>
      <w:r>
        <w:t xml:space="preserve"> </w:t>
      </w:r>
      <w:r>
        <w:rPr>
          <w:bCs/>
          <w:b/>
        </w:rPr>
        <w:t xml:space="preserve">Politician</w:t>
      </w:r>
      <w:r>
        <w:t xml:space="preserve">s function within Khartoum's specific, high-stakes environment is not optional – it is fundamental. By moving beyond broad generalizations and delving into the lived realities and strategic choices of political actors in the heart of Sudan's crisis, this research aims to provide indispensable knowledge. This knowledge has the potential to empower effective interventions, foster more responsive leadership within Sudan Khartoum, and ultimately contribute to a more just and peaceful future for all Sudanese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Dynamics in Post-Transition Sudan Khartoum</dc:title>
  <dc:creator/>
  <dc:language>en</dc:language>
  <cp:keywords/>
  <dcterms:created xsi:type="dcterms:W3CDTF">2026-07-23T13:29:04Z</dcterms:created>
  <dcterms:modified xsi:type="dcterms:W3CDTF">2026-07-23T13:29:04Z</dcterms:modified>
</cp:coreProperties>
</file>

<file path=docProps/custom.xml><?xml version="1.0" encoding="utf-8"?>
<Properties xmlns="http://schemas.openxmlformats.org/officeDocument/2006/custom-properties" xmlns:vt="http://schemas.openxmlformats.org/officeDocument/2006/docPropsVTypes"/>
</file>