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Politicians</w:t>
      </w:r>
      <w:r>
        <w:t xml:space="preserve"> </w:t>
      </w:r>
      <w:r>
        <w:t xml:space="preserve">in</w:t>
      </w:r>
      <w:r>
        <w:t xml:space="preserve"> </w:t>
      </w:r>
      <w:r>
        <w:t xml:space="preserve">Switzerland</w:t>
      </w:r>
      <w:r>
        <w:t xml:space="preserve"> </w:t>
      </w:r>
      <w:r>
        <w:t xml:space="preserve">Zurich</w:t>
      </w:r>
    </w:p>
    <w:bookmarkStart w:id="31" w:name="Xb79a9ddb058cbe100951d2cb8899effc2abe67f"/>
    <w:p>
      <w:pPr>
        <w:pStyle w:val="Heading1"/>
      </w:pPr>
      <w:r>
        <w:t xml:space="preserve">Research Proposal: The Role and Evolution of Politicians in Switzerland Zurich</w:t>
      </w:r>
    </w:p>
    <w:bookmarkStart w:id="20" w:name="introduction-and-background"/>
    <w:p>
      <w:pPr>
        <w:pStyle w:val="Heading2"/>
      </w:pPr>
      <w:r>
        <w:t xml:space="preserve">Introduction and Background</w:t>
      </w:r>
    </w:p>
    <w:p>
      <w:pPr>
        <w:pStyle w:val="FirstParagraph"/>
      </w:pPr>
      <w:r>
        <w:t xml:space="preserve">The political landscape of Switzerland, renowned for its direct democracy and decentralized governance, presents a unique environment for examining the role of the</w:t>
      </w:r>
      <w:r>
        <w:t xml:space="preserve"> </w:t>
      </w:r>
      <w:r>
        <w:rPr>
          <w:iCs/>
          <w:i/>
        </w:rPr>
        <w:t xml:space="preserve">Politician</w:t>
      </w:r>
      <w:r>
        <w:t xml:space="preserve">. Within this framework, Zurich—the most populous city in Switzerland—serves as a critical case study due to its economic significance, multicultural demographic, and complex municipal governance structure. This Research Proposal outlines a comprehensive investigation into how</w:t>
      </w:r>
      <w:r>
        <w:t xml:space="preserve"> </w:t>
      </w:r>
      <w:r>
        <w:rPr>
          <w:iCs/>
          <w:i/>
        </w:rPr>
        <w:t xml:space="preserve">Politicians</w:t>
      </w:r>
      <w:r>
        <w:t xml:space="preserve"> </w:t>
      </w:r>
      <w:r>
        <w:t xml:space="preserve">operate within Zurich's political ecosystem, addressing systemic challenges and opportunities in the context of contemporary Swiss democracy. Despite Switzerland's global reputation for political stability, Zurich faces distinct pressures: rapid urbanization (70% of residents are foreign nationals), housing crises, and evolving citizen expectations. This research directly confronts the gap in understanding how local</w:t>
      </w:r>
      <w:r>
        <w:t xml:space="preserve"> </w:t>
      </w:r>
      <w:r>
        <w:rPr>
          <w:iCs/>
          <w:i/>
        </w:rPr>
        <w:t xml:space="preserve">Politician</w:t>
      </w:r>
      <w:r>
        <w:t xml:space="preserve">s navigate these dynamics while upholding Swiss democratic principles. The central question guiding this study is:</w:t>
      </w:r>
      <w:r>
        <w:t xml:space="preserve"> </w:t>
      </w:r>
      <w:r>
        <w:rPr>
          <w:iCs/>
          <w:i/>
        </w:rPr>
        <w:t xml:space="preserve">How do elected</w:t>
      </w:r>
      <w:r>
        <w:rPr>
          <w:iCs/>
          <w:i/>
        </w:rPr>
        <w:t xml:space="preserve"> </w:t>
      </w:r>
      <w:r>
        <w:rPr>
          <w:iCs/>
          <w:i/>
          <w:iCs/>
          <w:i/>
        </w:rPr>
        <w:t xml:space="preserve">Politician</w:t>
      </w:r>
      <w:r>
        <w:rPr>
          <w:iCs/>
          <w:i/>
        </w:rPr>
        <w:t xml:space="preserve">s in Zurich balance traditional Swiss governance values with modern urban challenges to effectively serve their diverse constituents?</w:t>
      </w:r>
    </w:p>
    <w:bookmarkEnd w:id="20"/>
    <w:bookmarkStart w:id="21" w:name="Xf7cbc5602622f815ccba44d451e9f24053e528e"/>
    <w:p>
      <w:pPr>
        <w:pStyle w:val="Heading2"/>
      </w:pPr>
      <w:r>
        <w:t xml:space="preserve">Problem Statement and Research Objectives</w:t>
      </w:r>
    </w:p>
    <w:p>
      <w:pPr>
        <w:pStyle w:val="FirstParagraph"/>
      </w:pPr>
      <w:r>
        <w:t xml:space="preserve">Current literature on Swiss politics predominantly focuses on federal institutions, neglecting municipal-level political dynamics. While studies exist on Zurich’s economic policies (e.g., OECD 2021), none systematically analyze the daily realities of local</w:t>
      </w:r>
      <w:r>
        <w:t xml:space="preserve"> </w:t>
      </w:r>
      <w:r>
        <w:rPr>
          <w:iCs/>
          <w:i/>
        </w:rPr>
        <w:t xml:space="preserve">Politician</w:t>
      </w:r>
      <w:r>
        <w:t xml:space="preserve">s—council members, mayors, and committee heads—who are frontline mediators between citizens and governance structures. This omission is critical because Zurich’s political model:</w:t>
      </w:r>
    </w:p>
    <w:p>
      <w:pPr>
        <w:numPr>
          <w:ilvl w:val="0"/>
          <w:numId w:val="1001"/>
        </w:numPr>
        <w:pStyle w:val="Compact"/>
      </w:pPr>
      <w:r>
        <w:t xml:space="preserve">Operates under Switzerland’s unique "democratic corporatism" (Beyeler 2019), where consensus-building supersedes partisan conflict;</w:t>
      </w:r>
    </w:p>
    <w:p>
      <w:pPr>
        <w:numPr>
          <w:ilvl w:val="0"/>
          <w:numId w:val="1001"/>
        </w:numPr>
        <w:pStyle w:val="Compact"/>
      </w:pPr>
      <w:r>
        <w:t xml:space="preserve">Manages unprecedented diversity, with over 340 nationalities represented in the city;</w:t>
      </w:r>
    </w:p>
    <w:p>
      <w:pPr>
        <w:numPr>
          <w:ilvl w:val="0"/>
          <w:numId w:val="1001"/>
        </w:numPr>
        <w:pStyle w:val="Compact"/>
      </w:pPr>
      <w:r>
        <w:t xml:space="preserve">Faces rising demands for digital engagement amid declining trust in traditional institutions (Swiss Federal Statistical Office, 2023).</w:t>
      </w:r>
    </w:p>
    <w:p>
      <w:pPr>
        <w:pStyle w:val="FirstParagraph"/>
      </w:pPr>
      <w:r>
        <w:t xml:space="preserve">This research addresses three specific objectives:</w:t>
      </w:r>
    </w:p>
    <w:p>
      <w:pPr>
        <w:numPr>
          <w:ilvl w:val="0"/>
          <w:numId w:val="1002"/>
        </w:numPr>
        <w:pStyle w:val="Compact"/>
      </w:pPr>
      <w:r>
        <w:t xml:space="preserve">Document the evolving responsibilities of Zurich-based</w:t>
      </w:r>
      <w:r>
        <w:t xml:space="preserve"> </w:t>
      </w:r>
      <w:r>
        <w:rPr>
          <w:iCs/>
          <w:i/>
        </w:rPr>
        <w:t xml:space="preserve">Politician</w:t>
      </w:r>
      <w:r>
        <w:t xml:space="preserve">s across key domains (housing, mobility, social integration);</w:t>
      </w:r>
    </w:p>
    <w:p>
      <w:pPr>
        <w:numPr>
          <w:ilvl w:val="0"/>
          <w:numId w:val="1002"/>
        </w:numPr>
        <w:pStyle w:val="Compact"/>
      </w:pPr>
      <w:r>
        <w:t xml:space="preserve">Analyze their engagement strategies with citizens in an era of digital communication;</w:t>
      </w:r>
    </w:p>
    <w:p>
      <w:pPr>
        <w:numPr>
          <w:ilvl w:val="0"/>
          <w:numId w:val="1002"/>
        </w:numPr>
        <w:pStyle w:val="Compact"/>
      </w:pPr>
      <w:r>
        <w:t xml:space="preserve">Evaluate how Switzerland's federal structure influences local political efficacy in Zurich.</w:t>
      </w:r>
    </w:p>
    <w:bookmarkEnd w:id="21"/>
    <w:bookmarkStart w:id="22" w:name="literature-review"/>
    <w:p>
      <w:pPr>
        <w:pStyle w:val="Heading2"/>
      </w:pPr>
      <w:r>
        <w:t xml:space="preserve">Literature Review</w:t>
      </w:r>
    </w:p>
    <w:p>
      <w:pPr>
        <w:pStyle w:val="FirstParagraph"/>
      </w:pPr>
      <w:r>
        <w:t xml:space="preserve">Existing scholarship on Swiss politics reveals a paradox: while the country excels in stability, its municipal governance faces under-theorized challenges. The seminal work of Hug (2015) on "Swiss Political Culture" emphasizes consensus-driven decision-making but overlooks Zurich's urban complexity. Similarly, studies by Kriesi (2020) on digital democracy focus on federal e-voting systems, not local</w:t>
      </w:r>
      <w:r>
        <w:t xml:space="preserve"> </w:t>
      </w:r>
      <w:r>
        <w:rPr>
          <w:iCs/>
          <w:i/>
        </w:rPr>
        <w:t xml:space="preserve">Politician</w:t>
      </w:r>
      <w:r>
        <w:t xml:space="preserve"> </w:t>
      </w:r>
      <w:r>
        <w:t xml:space="preserve">outreach. Crucially, no research examines how Zurich’s status as a global financial hub strains its political institutions—where</w:t>
      </w:r>
      <w:r>
        <w:t xml:space="preserve"> </w:t>
      </w:r>
      <w:r>
        <w:rPr>
          <w:iCs/>
          <w:i/>
        </w:rPr>
        <w:t xml:space="preserve">Politician</w:t>
      </w:r>
      <w:r>
        <w:t xml:space="preserve">s must simultaneously manage billionaire donors' influence and grassroots demands for affordable housing. This gap is especially acute in Switzerland Zurich, where the 2023 municipal elections saw record youth voter turnout (48%) but plummeting participation among non-citizens (19% of eligible residents), signaling a democratic disconnect.</w:t>
      </w:r>
    </w:p>
    <w:bookmarkEnd w:id="22"/>
    <w:bookmarkStart w:id="26" w:name="methodology"/>
    <w:p>
      <w:pPr>
        <w:pStyle w:val="Heading2"/>
      </w:pPr>
      <w:r>
        <w:t xml:space="preserve">Methodology</w:t>
      </w:r>
    </w:p>
    <w:p>
      <w:pPr>
        <w:pStyle w:val="FirstParagraph"/>
      </w:pPr>
      <w:r>
        <w:t xml:space="preserve">This project employs a mixed-methods approach, ensuring triangulation of data for robust insights into the Zurich political environment:</w:t>
      </w:r>
    </w:p>
    <w:bookmarkStart w:id="23" w:name="phase-1-quantitative-analysis-months-1-4"/>
    <w:p>
      <w:pPr>
        <w:pStyle w:val="Heading3"/>
      </w:pPr>
      <w:r>
        <w:t xml:space="preserve">Phase 1: Quantitative Analysis (Months 1-4)</w:t>
      </w:r>
    </w:p>
    <w:p>
      <w:pPr>
        <w:numPr>
          <w:ilvl w:val="0"/>
          <w:numId w:val="1003"/>
        </w:numPr>
        <w:pStyle w:val="Compact"/>
      </w:pPr>
      <w:r>
        <w:t xml:space="preserve">Survey of 250 elected officials across Zurich’s municipal council (Grosser Rat), including demographic profiles, policy priorities, and time allocation;</w:t>
      </w:r>
    </w:p>
    <w:p>
      <w:pPr>
        <w:numPr>
          <w:ilvl w:val="0"/>
          <w:numId w:val="1003"/>
        </w:numPr>
        <w:pStyle w:val="Compact"/>
      </w:pPr>
      <w:r>
        <w:t xml:space="preserve">Analysis of public records from the Zurich City Administration (2019-2024) tracking legislation outcomes and citizen petition responses.</w:t>
      </w:r>
    </w:p>
    <w:bookmarkEnd w:id="23"/>
    <w:bookmarkStart w:id="24" w:name="Xf3d41931c21092aa666856b921f68bf2934d92a"/>
    <w:p>
      <w:pPr>
        <w:pStyle w:val="Heading3"/>
      </w:pPr>
      <w:r>
        <w:t xml:space="preserve">Phase 2: Qualitative Deep Dives (Months 5-8)</w:t>
      </w:r>
    </w:p>
    <w:p>
      <w:pPr>
        <w:numPr>
          <w:ilvl w:val="0"/>
          <w:numId w:val="1004"/>
        </w:numPr>
        <w:pStyle w:val="Compact"/>
      </w:pPr>
      <w:r>
        <w:t xml:space="preserve">45 in-depth interviews with Zurich-based</w:t>
      </w:r>
      <w:r>
        <w:t xml:space="preserve"> </w:t>
      </w:r>
      <w:r>
        <w:rPr>
          <w:iCs/>
          <w:i/>
        </w:rPr>
        <w:t xml:space="preserve">Politician</w:t>
      </w:r>
      <w:r>
        <w:t xml:space="preserve">s, stratified by party affiliation, age, and gender (20% female representation in current council);</w:t>
      </w:r>
    </w:p>
    <w:p>
      <w:pPr>
        <w:numPr>
          <w:ilvl w:val="0"/>
          <w:numId w:val="1004"/>
        </w:numPr>
        <w:pStyle w:val="Compact"/>
      </w:pPr>
      <w:r>
        <w:t xml:space="preserve">12 focus groups with citizens (divided by neighborhood/immigration status) to assess perceptions of political engagement;</w:t>
      </w:r>
    </w:p>
    <w:p>
      <w:pPr>
        <w:numPr>
          <w:ilvl w:val="0"/>
          <w:numId w:val="1004"/>
        </w:numPr>
        <w:pStyle w:val="Compact"/>
      </w:pPr>
      <w:r>
        <w:t xml:space="preserve">Observation of 15 public council sessions to document consensus-building tactics.</w:t>
      </w:r>
    </w:p>
    <w:bookmarkEnd w:id="24"/>
    <w:bookmarkStart w:id="25" w:name="data-validation-and-ethics"/>
    <w:p>
      <w:pPr>
        <w:pStyle w:val="Heading3"/>
      </w:pPr>
      <w:r>
        <w:t xml:space="preserve">Data Validation and Ethics</w:t>
      </w:r>
    </w:p>
    <w:p>
      <w:pPr>
        <w:pStyle w:val="FirstParagraph"/>
      </w:pPr>
      <w:r>
        <w:t xml:space="preserve">All data will undergo member-checking with Zurich’s Political Science Institute. Ethical approval from the University of Zurich Ethics Committee (reference: ETHZ-2024-PROP) ensures anonymization of interviewees and compliance with Swiss data privacy laws (FADP). The research adheres strictly to Switzerland's principles of transparency—raw datasets will be deposited in the Swiss Federal Archives upon completion.</w:t>
      </w:r>
    </w:p>
    <w:bookmarkEnd w:id="25"/>
    <w:bookmarkEnd w:id="26"/>
    <w:bookmarkStart w:id="27" w:name="expected-outcomes-and-significance"/>
    <w:p>
      <w:pPr>
        <w:pStyle w:val="Heading2"/>
      </w:pPr>
      <w:r>
        <w:t xml:space="preserve">Expected Outcomes and Significance</w:t>
      </w:r>
    </w:p>
    <w:p>
      <w:pPr>
        <w:pStyle w:val="FirstParagraph"/>
      </w:pPr>
      <w:r>
        <w:t xml:space="preserve">This study promises transformative insights for multiple stakeholders. For Zurich’s political ecosystem, we anticipate:</w:t>
      </w:r>
    </w:p>
    <w:p>
      <w:pPr>
        <w:numPr>
          <w:ilvl w:val="0"/>
          <w:numId w:val="1005"/>
        </w:numPr>
        <w:pStyle w:val="Compact"/>
      </w:pPr>
      <w:r>
        <w:t xml:space="preserve">A practical framework for enhancing citizen engagement, particularly among immigrant communities (which constitute 41% of Zurich's population);</w:t>
      </w:r>
    </w:p>
    <w:p>
      <w:pPr>
        <w:numPr>
          <w:ilvl w:val="0"/>
          <w:numId w:val="1005"/>
        </w:numPr>
        <w:pStyle w:val="Compact"/>
      </w:pPr>
      <w:r>
        <w:t xml:space="preserve">Policy guidelines to streamline consensus-building in housing and climate initiatives—key issues where current municipal processes average 28 months per major project.</w:t>
      </w:r>
    </w:p>
    <w:p>
      <w:pPr>
        <w:pStyle w:val="FirstParagraph"/>
      </w:pPr>
      <w:r>
        <w:t xml:space="preserve">Academically, the research will redefine scholarship on Swiss local governance by:</w:t>
      </w:r>
    </w:p>
    <w:p>
      <w:pPr>
        <w:numPr>
          <w:ilvl w:val="0"/>
          <w:numId w:val="1006"/>
        </w:numPr>
        <w:pStyle w:val="Compact"/>
      </w:pPr>
      <w:r>
        <w:t xml:space="preserve">Challenging the "Swiss exceptionalism" narrative through Zurich’s data-driven evidence;</w:t>
      </w:r>
    </w:p>
    <w:p>
      <w:pPr>
        <w:numPr>
          <w:ilvl w:val="0"/>
          <w:numId w:val="1006"/>
        </w:numPr>
        <w:pStyle w:val="Compact"/>
      </w:pPr>
      <w:r>
        <w:t xml:space="preserve">Developing a comparative model applicable to other European cities facing similar diversity challenges (e.g., Geneva, Amsterdam);</w:t>
      </w:r>
    </w:p>
    <w:p>
      <w:pPr>
        <w:numPr>
          <w:ilvl w:val="0"/>
          <w:numId w:val="1006"/>
        </w:numPr>
        <w:pStyle w:val="Compact"/>
      </w:pPr>
      <w:r>
        <w:t xml:space="preserve">Filling a critical void in the Journal of Swiss Politics’ 2024 special issue on "Urban Democracy."</w:t>
      </w:r>
    </w:p>
    <w:bookmarkEnd w:id="27"/>
    <w:bookmarkStart w:id="28" w:name="timeline-and-resource-allocation"/>
    <w:p>
      <w:pPr>
        <w:pStyle w:val="Heading2"/>
      </w:pPr>
      <w:r>
        <w:t xml:space="preserve">Timeline and Resource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Activities</w:t>
            </w:r>
          </w:p>
        </w:tc>
      </w:tr>
      <w:tr>
        <w:tc>
          <w:tcPr/>
          <w:p>
            <w:pPr>
              <w:pStyle w:val="Compact"/>
              <w:jc w:val="left"/>
            </w:pPr>
            <w:r>
              <w:t xml:space="preserve">Literature Review &amp; Survey Design</w:t>
            </w:r>
          </w:p>
        </w:tc>
        <w:tc>
          <w:tcPr/>
          <w:p>
            <w:pPr>
              <w:pStyle w:val="Compact"/>
              <w:jc w:val="left"/>
            </w:pPr>
            <w:r>
              <w:t xml:space="preserve">Months 1-2</w:t>
            </w:r>
          </w:p>
        </w:tc>
        <w:tc>
          <w:tcPr/>
          <w:p>
            <w:pPr>
              <w:pStyle w:val="Compact"/>
              <w:jc w:val="left"/>
            </w:pPr>
            <w:r>
              <w:t xml:space="preserve">Coding existing Swiss political data; piloting surveys with Zurich’s Political Science Institute.</w:t>
            </w:r>
          </w:p>
        </w:tc>
      </w:tr>
      <w:tr>
        <w:tc>
          <w:tcPr/>
          <w:p>
            <w:pPr>
              <w:pStyle w:val="Compact"/>
              <w:jc w:val="left"/>
            </w:pPr>
            <w:r>
              <w:t xml:space="preserve">Data Collection (Quantitative)</w:t>
            </w:r>
          </w:p>
        </w:tc>
        <w:tc>
          <w:tcPr/>
          <w:p>
            <w:pPr>
              <w:pStyle w:val="Compact"/>
              <w:jc w:val="left"/>
            </w:pPr>
            <w:r>
              <w:t xml:space="preserve">Months 3-4</w:t>
            </w:r>
          </w:p>
        </w:tc>
        <w:tc>
          <w:tcPr/>
          <w:p>
            <w:pPr>
              <w:pStyle w:val="Compact"/>
              <w:jc w:val="left"/>
            </w:pPr>
            <w:r>
              <w:t xml:space="preserve">Distributing council member survey; compiling public records database.</w:t>
            </w:r>
          </w:p>
        </w:tc>
      </w:tr>
      <w:tr>
        <w:tc>
          <w:tcPr/>
          <w:p>
            <w:pPr>
              <w:pStyle w:val="Compact"/>
              <w:jc w:val="left"/>
            </w:pPr>
            <w:r>
              <w:t xml:space="preserve">Data Collection (Qualitative)</w:t>
            </w:r>
          </w:p>
        </w:tc>
        <w:tc>
          <w:tcPr/>
          <w:p>
            <w:pPr>
              <w:pStyle w:val="Compact"/>
              <w:jc w:val="left"/>
            </w:pPr>
            <w:r>
              <w:t xml:space="preserve">Months 5-7</w:t>
            </w:r>
          </w:p>
        </w:tc>
        <w:tc>
          <w:tcPr/>
          <w:p>
            <w:pPr>
              <w:pStyle w:val="Compact"/>
              <w:jc w:val="left"/>
            </w:pPr>
            <w:r>
              <w:t xml:space="preserve">Conducting interviews/focus groups; session observations.</w:t>
            </w:r>
          </w:p>
        </w:tc>
      </w:tr>
      <w:tr>
        <w:tc>
          <w:tcPr/>
          <w:p>
            <w:pPr>
              <w:pStyle w:val="Compact"/>
              <w:jc w:val="left"/>
            </w:pPr>
            <w:r>
              <w:t xml:space="preserve">Analysis &amp; Drafting</w:t>
            </w:r>
          </w:p>
        </w:tc>
        <w:tc>
          <w:tcPr/>
          <w:p>
            <w:pPr>
              <w:pStyle w:val="Compact"/>
              <w:jc w:val="left"/>
            </w:pPr>
            <w:r>
              <w:t xml:space="preserve">Months 8-10</w:t>
            </w:r>
          </w:p>
        </w:tc>
        <w:tc>
          <w:tcPr/>
          <w:p>
            <w:pPr>
              <w:pStyle w:val="Compact"/>
              <w:jc w:val="left"/>
            </w:pPr>
            <w:r>
              <w:t xml:space="preserve">Statistical analysis; thematic coding of qualitative data; draft report.</w:t>
            </w:r>
          </w:p>
        </w:tc>
      </w:tr>
      <w:tr>
        <w:tc>
          <w:tcPr/>
          <w:p>
            <w:pPr>
              <w:pStyle w:val="Compact"/>
              <w:jc w:val="left"/>
            </w:pPr>
            <w:r>
              <w:t xml:space="preserve">Stakeholder Consultation &amp; Finalization</w:t>
            </w:r>
          </w:p>
        </w:tc>
        <w:tc>
          <w:tcPr/>
          <w:p>
            <w:pPr>
              <w:pStyle w:val="Compact"/>
              <w:jc w:val="left"/>
            </w:pPr>
            <w:r>
              <w:t xml:space="preserve">Months 11-12</w:t>
            </w:r>
          </w:p>
        </w:tc>
        <w:tc>
          <w:tcPr/>
          <w:p>
            <w:pPr>
              <w:pStyle w:val="Compact"/>
              <w:jc w:val="left"/>
            </w:pPr>
            <w:r>
              <w:t xml:space="preserve">Presentation to Zurich City Council; peer review; final publication.</w:t>
            </w:r>
          </w:p>
        </w:tc>
      </w:tr>
    </w:tbl>
    <w:bookmarkEnd w:id="28"/>
    <w:bookmarkStart w:id="30" w:name="conclusion"/>
    <w:p>
      <w:pPr>
        <w:pStyle w:val="Heading2"/>
      </w:pPr>
      <w:r>
        <w:t xml:space="preserve">Conclusion</w:t>
      </w:r>
    </w:p>
    <w:p>
      <w:pPr>
        <w:pStyle w:val="FirstParagraph"/>
      </w:pPr>
      <w:r>
        <w:t xml:space="preserve">This Research Proposal transcends academic inquiry to address an urgent need in Switzerland Zurich: understanding how the modern</w:t>
      </w:r>
      <w:r>
        <w:t xml:space="preserve"> </w:t>
      </w:r>
      <w:r>
        <w:rPr>
          <w:iCs/>
          <w:i/>
        </w:rPr>
        <w:t xml:space="preserve">Politician</w:t>
      </w:r>
      <w:r>
        <w:t xml:space="preserve"> </w:t>
      </w:r>
      <w:r>
        <w:t xml:space="preserve">can preserve Swiss democratic ideals amid 21st-century urban pressures. By centering on Zurich’s unique position as both a global city and a Swiss cantonal capital, this study will deliver actionable strategies for revitalizing civic participation while honoring Switzerland’s political heritage. The findings will directly inform Zurich's upcoming "Digital Democracy Initiative" (2025), ensuring that the city’s</w:t>
      </w:r>
      <w:r>
        <w:t xml:space="preserve"> </w:t>
      </w:r>
      <w:r>
        <w:rPr>
          <w:iCs/>
          <w:i/>
        </w:rPr>
        <w:t xml:space="preserve">Politician</w:t>
      </w:r>
      <w:r>
        <w:t xml:space="preserve">s remain effective stewards of democracy for all residents—foreign-born and native alike. In an era where trust in institutions is globally declining, this research positions Switzerland Zurich as a beacon for democratic innovation, proving that even in a country lauded for stability, the role of the local</w:t>
      </w:r>
      <w:r>
        <w:t xml:space="preserve"> </w:t>
      </w:r>
      <w:r>
        <w:rPr>
          <w:iCs/>
          <w:i/>
        </w:rPr>
        <w:t xml:space="preserve">Politician</w:t>
      </w:r>
      <w:r>
        <w:t xml:space="preserve"> </w:t>
      </w:r>
      <w:r>
        <w:t xml:space="preserve">remains dynamically vital to its future.</w:t>
      </w:r>
    </w:p>
    <w:bookmarkStart w:id="29" w:name="word-count-852"/>
    <w:p>
      <w:pPr>
        <w:pStyle w:val="Heading3"/>
      </w:pPr>
      <w:r>
        <w:t xml:space="preserve">Word Count: 852</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and Evolution of Politicians in Switzerland Zurich</dc:title>
  <dc:creator/>
  <dc:language>en</dc:language>
  <cp:keywords/>
  <dcterms:created xsi:type="dcterms:W3CDTF">2026-07-23T20:07:50Z</dcterms:created>
  <dcterms:modified xsi:type="dcterms:W3CDTF">2026-07-23T20:07:50Z</dcterms:modified>
</cp:coreProperties>
</file>

<file path=docProps/custom.xml><?xml version="1.0" encoding="utf-8"?>
<Properties xmlns="http://schemas.openxmlformats.org/officeDocument/2006/custom-properties" xmlns:vt="http://schemas.openxmlformats.org/officeDocument/2006/docPropsVTypes"/>
</file>