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Analyzing</w:t>
      </w:r>
      <w:r>
        <w:t xml:space="preserve"> </w:t>
      </w:r>
      <w:r>
        <w:t xml:space="preserve">Effective</w:t>
      </w:r>
      <w:r>
        <w:t xml:space="preserve"> </w:t>
      </w:r>
      <w:r>
        <w:t xml:space="preserve">Political</w:t>
      </w:r>
      <w:r>
        <w:t xml:space="preserve"> </w:t>
      </w:r>
      <w:r>
        <w:t xml:space="preserve">Engagement</w:t>
      </w:r>
      <w:r>
        <w:t xml:space="preserve"> </w:t>
      </w:r>
      <w:r>
        <w:t xml:space="preserve">Strategies</w:t>
      </w:r>
      <w:r>
        <w:t xml:space="preserve"> </w:t>
      </w:r>
      <w:r>
        <w:t xml:space="preserve">of</w:t>
      </w:r>
      <w:r>
        <w:t xml:space="preserve"> </w:t>
      </w:r>
      <w:r>
        <w:t xml:space="preserve">Houston</w:t>
      </w:r>
      <w:r>
        <w:t xml:space="preserve"> </w:t>
      </w:r>
      <w:r>
        <w:t xml:space="preserve">Politicians</w:t>
      </w:r>
      <w:r>
        <w:t xml:space="preserve"> </w:t>
      </w:r>
      <w:r>
        <w:t xml:space="preserve">in</w:t>
      </w:r>
      <w:r>
        <w:t xml:space="preserve"> </w:t>
      </w:r>
      <w:r>
        <w:t xml:space="preserve">the</w:t>
      </w:r>
      <w:r>
        <w:t xml:space="preserve"> </w:t>
      </w:r>
      <w:r>
        <w:t xml:space="preserve">United</w:t>
      </w:r>
      <w:r>
        <w:t xml:space="preserve"> </w:t>
      </w:r>
      <w:r>
        <w:t xml:space="preserve">States</w:t>
      </w:r>
    </w:p>
    <w:bookmarkStart w:id="32" w:name="X30f2e2caaf9b53b9372baf41badf8f81212e22e"/>
    <w:p>
      <w:pPr>
        <w:pStyle w:val="Heading1"/>
      </w:pPr>
      <w:r>
        <w:t xml:space="preserve">Research Proposal: Analyzing Effective Political Engagement Strategies of Houston Politicians in the United States</w:t>
      </w:r>
    </w:p>
    <w:p>
      <w:pPr>
        <w:pStyle w:val="FirstParagraph"/>
      </w:pPr>
      <w:r>
        <w:rPr>
          <w:bCs/>
          <w:b/>
        </w:rPr>
        <w:t xml:space="preserve">Abstract:</w:t>
      </w:r>
      <w:r>
        <w:t xml:space="preserve"> </w:t>
      </w:r>
      <w:r>
        <w:t xml:space="preserve">This research proposal outlines a comprehensive study examining how local politicians in United States Houston effectively engage diverse communities to address civic challenges. As one of the most populous and culturally diverse cities in the United States, Houston presents a critical case for understanding political communication strategies that foster inclusive governance. This Research Proposal addresses the gap in localized studies on politician-community interaction within urban American contexts, focusing specifically on how elected officials navigate Houston's unique demographic landscape to drive policy outcomes.</w:t>
      </w:r>
    </w:p>
    <w:bookmarkStart w:id="20" w:name="introduction-and-problem-statement"/>
    <w:p>
      <w:pPr>
        <w:pStyle w:val="Heading2"/>
      </w:pPr>
      <w:r>
        <w:t xml:space="preserve">1. Introduction and Problem Statement</w:t>
      </w:r>
    </w:p>
    <w:p>
      <w:pPr>
        <w:pStyle w:val="FirstParagraph"/>
      </w:pPr>
      <w:r>
        <w:t xml:space="preserve">United States Houston stands as a microcosm of America's evolving urban political ecosystem—a city where over 60% of residents identify as non-white, speaking more than 15 languages daily. Despite its growth, Houston faces persistent challenges in civic participation, with voter turnout in municipal elections often below 25%, significantly lower than national averages. This apathy is exacerbated by geographic and cultural fragmentation across the city’s 30+ council districts. The central problem this Research Proposal addresses is:</w:t>
      </w:r>
      <w:r>
        <w:t xml:space="preserve"> </w:t>
      </w:r>
      <w:r>
        <w:rPr>
          <w:iCs/>
          <w:i/>
        </w:rPr>
        <w:t xml:space="preserve">How do Houston politicians effectively cultivate trust and mobilize diverse constituents to overcome civic disengagement in a rapidly changing metropolitan context?</w:t>
      </w:r>
      <w:r>
        <w:t xml:space="preserve"> </w:t>
      </w:r>
      <w:r>
        <w:t xml:space="preserve">Understanding this dynamic is crucial for strengthening democratic processes within United States Houston and providing a replicable model for other major U.S. cities.</w:t>
      </w:r>
    </w:p>
    <w:bookmarkEnd w:id="20"/>
    <w:bookmarkStart w:id="21" w:name="literature-review-and-gap-analysis"/>
    <w:p>
      <w:pPr>
        <w:pStyle w:val="Heading2"/>
      </w:pPr>
      <w:r>
        <w:t xml:space="preserve">2. Literature Review and Gap Analysis</w:t>
      </w:r>
    </w:p>
    <w:p>
      <w:pPr>
        <w:pStyle w:val="FirstParagraph"/>
      </w:pPr>
      <w:r>
        <w:t xml:space="preserve">Existing scholarship on urban politics often focuses on national-level electoral dynamics or theoretical frameworks, neglecting hyperlocal implementation in cities like Houston (Smith, 2019). Studies by the Kinder Institute for Urban Research highlight Houston’s "policy without politics" tradition—where decision-making occurs largely behind closed doors with minimal public input (Kinder, 2021). Crucially, no comprehensive analysis has examined how individual</w:t>
      </w:r>
      <w:r>
        <w:t xml:space="preserve"> </w:t>
      </w:r>
      <w:r>
        <w:rPr>
          <w:bCs/>
          <w:b/>
        </w:rPr>
        <w:t xml:space="preserve">Politician</w:t>
      </w:r>
      <w:r>
        <w:t xml:space="preserve"> </w:t>
      </w:r>
      <w:r>
        <w:t xml:space="preserve">tactics—such as multilingual town halls, community-led policy co-creation, or digital engagement platforms—are deployed to bridge this participation gap. This Research Proposal fills that void by centering the</w:t>
      </w:r>
      <w:r>
        <w:t xml:space="preserve"> </w:t>
      </w:r>
      <w:r>
        <w:rPr>
          <w:bCs/>
          <w:b/>
        </w:rPr>
        <w:t xml:space="preserve">Politician</w:t>
      </w:r>
      <w:r>
        <w:t xml:space="preserve"> </w:t>
      </w:r>
      <w:r>
        <w:t xml:space="preserve">as the primary agent of change within United States Houston’s civic infrastructure.</w:t>
      </w:r>
    </w:p>
    <w:bookmarkEnd w:id="21"/>
    <w:bookmarkStart w:id="22" w:name="research-objectives"/>
    <w:p>
      <w:pPr>
        <w:pStyle w:val="Heading2"/>
      </w:pPr>
      <w:r>
        <w:t xml:space="preserve">3. Research Objectives</w:t>
      </w:r>
    </w:p>
    <w:p>
      <w:pPr>
        <w:numPr>
          <w:ilvl w:val="0"/>
          <w:numId w:val="1001"/>
        </w:numPr>
        <w:pStyle w:val="Compact"/>
      </w:pPr>
      <w:r>
        <w:t xml:space="preserve">To catalog and assess the communication strategies employed by 15 Houston city council members across diverse districts.</w:t>
      </w:r>
    </w:p>
    <w:p>
      <w:pPr>
        <w:numPr>
          <w:ilvl w:val="0"/>
          <w:numId w:val="1001"/>
        </w:numPr>
        <w:pStyle w:val="Compact"/>
      </w:pPr>
      <w:r>
        <w:t xml:space="preserve">To measure the correlation between specific politician engagement tactics and measurable increases in constituent participation (e.g., turnout at public hearings, petition signatures, social media interaction).</w:t>
      </w:r>
    </w:p>
    <w:p>
      <w:pPr>
        <w:numPr>
          <w:ilvl w:val="0"/>
          <w:numId w:val="1001"/>
        </w:numPr>
        <w:pStyle w:val="Compact"/>
      </w:pPr>
      <w:r>
        <w:t xml:space="preserve">To identify cultural competency frameworks that resonate with Houston’s multicultural electorate (including Hispanic/Latino, African American, Asian American, and immigrant communities).</w:t>
      </w:r>
    </w:p>
    <w:p>
      <w:pPr>
        <w:numPr>
          <w:ilvl w:val="0"/>
          <w:numId w:val="1001"/>
        </w:numPr>
        <w:pStyle w:val="Compact"/>
      </w:pPr>
      <w:r>
        <w:t xml:space="preserve">To develop a replicable "Community Trust Toolkit" for politicians in United States Houston and similar cities.</w:t>
      </w:r>
    </w:p>
    <w:bookmarkEnd w:id="22"/>
    <w:bookmarkStart w:id="26" w:name="methodology"/>
    <w:p>
      <w:pPr>
        <w:pStyle w:val="Heading2"/>
      </w:pPr>
      <w:r>
        <w:t xml:space="preserve">4. Methodology</w:t>
      </w:r>
    </w:p>
    <w:p>
      <w:pPr>
        <w:pStyle w:val="FirstParagraph"/>
      </w:pPr>
      <w:r>
        <w:t xml:space="preserve">This mixed-methods study will utilize a three-phase approach:</w:t>
      </w:r>
    </w:p>
    <w:bookmarkStart w:id="23" w:name="Xc5fe3b2acdde3aaeb79576bf498f45bb3e2c0f5"/>
    <w:p>
      <w:pPr>
        <w:pStyle w:val="Heading3"/>
      </w:pPr>
      <w:r>
        <w:t xml:space="preserve">Phase 1: Qualitative Case Studies (Months 1-3)</w:t>
      </w:r>
    </w:p>
    <w:p>
      <w:pPr>
        <w:pStyle w:val="FirstParagraph"/>
      </w:pPr>
      <w:r>
        <w:t xml:space="preserve">Interviews with 15 Houston politicians representing varying districts, party affiliations, and tenure lengths. Interviews will explore their engagement philosophies, challenges in cross-cultural communication, and adaptation to Houston-specific issues (e.g., flood recovery post-Hurricane Harvey, transit equity). A key focus will be how they navigate the intersection of local politics within the broader context of United States governance.</w:t>
      </w:r>
    </w:p>
    <w:bookmarkEnd w:id="23"/>
    <w:bookmarkStart w:id="24" w:name="X128219b4a3dc75859563c4623b94c97845f073d"/>
    <w:p>
      <w:pPr>
        <w:pStyle w:val="Heading3"/>
      </w:pPr>
      <w:r>
        <w:t xml:space="preserve">Phase 2: Quantitative Community Survey (Months 4-5)</w:t>
      </w:r>
    </w:p>
    <w:p>
      <w:pPr>
        <w:pStyle w:val="FirstParagraph"/>
      </w:pPr>
      <w:r>
        <w:t xml:space="preserve">A stratified random survey of 1,200 Houston residents across five socioeconomically diverse neighborhoods. The survey will measure perceived trust in local politicians, awareness of engagement initiatives, and willingness to participate in civic processes. Analysis will correlate responses with the specific politician strategies identified in Phase 1.</w:t>
      </w:r>
    </w:p>
    <w:bookmarkEnd w:id="24"/>
    <w:bookmarkStart w:id="25" w:name="X3c2998a8202eefeecbb2e4118a73e90a8ada531"/>
    <w:p>
      <w:pPr>
        <w:pStyle w:val="Heading3"/>
      </w:pPr>
      <w:r>
        <w:t xml:space="preserve">Phase 3: Policy Impact Assessment (Months 6-8)</w:t>
      </w:r>
    </w:p>
    <w:p>
      <w:pPr>
        <w:pStyle w:val="FirstParagraph"/>
      </w:pPr>
      <w:r>
        <w:t xml:space="preserve">Comparative analysis of policy outcomes (e.g., approval rates for infrastructure bills, community project funding) linked to politicians’ engagement approaches. Data will be drawn from Houston City Council records and municipal budgets, contextualized within United States Houston’s unique governance structure.</w:t>
      </w:r>
    </w:p>
    <w:bookmarkEnd w:id="25"/>
    <w:bookmarkEnd w:id="26"/>
    <w:bookmarkStart w:id="27" w:name="expected-contributions"/>
    <w:p>
      <w:pPr>
        <w:pStyle w:val="Heading2"/>
      </w:pPr>
      <w:r>
        <w:t xml:space="preserve">5. Expected Contributions</w:t>
      </w:r>
    </w:p>
    <w:p>
      <w:pPr>
        <w:pStyle w:val="FirstParagraph"/>
      </w:pPr>
      <w:r>
        <w:t xml:space="preserve">This Research Proposal promises significant academic and practical value:</w:t>
      </w:r>
    </w:p>
    <w:p>
      <w:pPr>
        <w:numPr>
          <w:ilvl w:val="0"/>
          <w:numId w:val="1002"/>
        </w:numPr>
        <w:pStyle w:val="Compact"/>
      </w:pPr>
      <w:r>
        <w:rPr>
          <w:bCs/>
          <w:b/>
        </w:rPr>
        <w:t xml:space="preserve">Academic:</w:t>
      </w:r>
      <w:r>
        <w:t xml:space="preserve"> </w:t>
      </w:r>
      <w:r>
        <w:t xml:space="preserve">It will establish Houston as a critical case study for urban political science, challenging the "one-size-fits-all" models in U.S. civic engagement literature.</w:t>
      </w:r>
    </w:p>
    <w:p>
      <w:pPr>
        <w:numPr>
          <w:ilvl w:val="0"/>
          <w:numId w:val="1002"/>
        </w:numPr>
        <w:pStyle w:val="Compact"/>
      </w:pPr>
      <w:r>
        <w:rPr>
          <w:bCs/>
          <w:b/>
        </w:rPr>
        <w:t xml:space="preserve">Practical (Houston Focus):</w:t>
      </w:r>
      <w:r>
        <w:t xml:space="preserve"> </w:t>
      </w:r>
      <w:r>
        <w:t xml:space="preserve">The proposed "Community Trust Toolkit" will provide actionable steps for Houston politicians to improve constituent relationships—directly addressing the city’s documented civic disconnect.</w:t>
      </w:r>
    </w:p>
    <w:p>
      <w:pPr>
        <w:numPr>
          <w:ilvl w:val="0"/>
          <w:numId w:val="1002"/>
        </w:numPr>
        <w:pStyle w:val="Compact"/>
      </w:pPr>
      <w:r>
        <w:rPr>
          <w:bCs/>
          <w:b/>
        </w:rPr>
        <w:t xml:space="preserve">National Relevance:</w:t>
      </w:r>
      <w:r>
        <w:t xml:space="preserve"> </w:t>
      </w:r>
      <w:r>
        <w:t xml:space="preserve">As U.S. cities grapple with polarization, the findings will offer a blueprint for politicians in other multicultural urban centers (e.g., Los Angeles, Atlanta) to replicate Houston’s localized strategies.</w:t>
      </w:r>
    </w:p>
    <w:bookmarkEnd w:id="27"/>
    <w:bookmarkStart w:id="28" w:name="significance-for-united-states-houston"/>
    <w:p>
      <w:pPr>
        <w:pStyle w:val="Heading2"/>
      </w:pPr>
      <w:r>
        <w:t xml:space="preserve">6. Significance for United States Houston</w:t>
      </w:r>
    </w:p>
    <w:p>
      <w:pPr>
        <w:pStyle w:val="FirstParagraph"/>
      </w:pPr>
      <w:r>
        <w:t xml:space="preserve">Investing in this research is urgent for United States Houston. With the city projected to add over 1 million residents by 2040, civic infrastructure must evolve beyond traditional models (Houston Chronicle, 2023). A deeper understanding of how the</w:t>
      </w:r>
      <w:r>
        <w:t xml:space="preserve"> </w:t>
      </w:r>
      <w:r>
        <w:rPr>
          <w:bCs/>
          <w:b/>
        </w:rPr>
        <w:t xml:space="preserve">Politician</w:t>
      </w:r>
      <w:r>
        <w:t xml:space="preserve"> </w:t>
      </w:r>
      <w:r>
        <w:t xml:space="preserve">serves as a bridge between government and community—particularly in a city where trust in institutions is historically low—can prevent policy gridlock and ensure equitable resource allocation. For instance, effective engagement could directly impact Houston’s ongoing efforts to address systemic inequities in public health (e.g., vaccine access disparities) and infrastructure (e.g., flood mitigation funding distribution).</w:t>
      </w:r>
    </w:p>
    <w:bookmarkEnd w:id="28"/>
    <w:bookmarkStart w:id="29" w:name="ethical-considerations"/>
    <w:p>
      <w:pPr>
        <w:pStyle w:val="Heading2"/>
      </w:pPr>
      <w:r>
        <w:t xml:space="preserve">7. Ethical Considerations</w:t>
      </w:r>
    </w:p>
    <w:p>
      <w:pPr>
        <w:pStyle w:val="FirstParagraph"/>
      </w:pPr>
      <w:r>
        <w:t xml:space="preserve">All participants will provide informed consent. Survey data will be anonymized, with special protocols for vulnerable populations (e.g., low-income communities). The research team includes Houston-based community liaisons to ensure cultural sensitivity and accessibility in all interactions, avoiding extractive research practices common in urban studies.</w:t>
      </w:r>
    </w:p>
    <w:bookmarkEnd w:id="29"/>
    <w:bookmarkStart w:id="30" w:name="timeline-and-budget-overview"/>
    <w:p>
      <w:pPr>
        <w:pStyle w:val="Heading2"/>
      </w:pPr>
      <w:r>
        <w:t xml:space="preserve">8. Timeline and Budget Overview</w:t>
      </w:r>
    </w:p>
    <w:p>
      <w:pPr>
        <w:pStyle w:val="FirstParagraph"/>
      </w:pPr>
      <w:r>
        <w:t xml:space="preserve">The 8-month project will be completed within $150,000, covering researcher stipends ($65k), survey costs ($35k), community liaison fees ($30k), and toolkit development ($20k). A detailed Gantt chart is available in the full proposal appendix.</w:t>
      </w:r>
    </w:p>
    <w:bookmarkEnd w:id="30"/>
    <w:bookmarkStart w:id="31" w:name="conclusion"/>
    <w:p>
      <w:pPr>
        <w:pStyle w:val="Heading2"/>
      </w:pPr>
      <w:r>
        <w:t xml:space="preserve">9. Conclusion</w:t>
      </w:r>
    </w:p>
    <w:p>
      <w:pPr>
        <w:pStyle w:val="FirstParagraph"/>
      </w:pPr>
      <w:r>
        <w:t xml:space="preserve">This Research Proposal responds to an immediate need in United States Houston: empowering local politicians as effective civic connectors rather than passive policymakers. By centering the</w:t>
      </w:r>
      <w:r>
        <w:t xml:space="preserve"> </w:t>
      </w:r>
      <w:r>
        <w:rPr>
          <w:bCs/>
          <w:b/>
        </w:rPr>
        <w:t xml:space="preserve">Politician</w:t>
      </w:r>
      <w:r>
        <w:t xml:space="preserve"> </w:t>
      </w:r>
      <w:r>
        <w:t xml:space="preserve">within Houston’s unique social fabric, this study moves beyond abstract theory to deliver evidence-based tools that strengthen democracy at the ground level. The findings will not only transform how Houston engages its citizens but also position United States Houston as a national leader in inclusive urban governance—a model urgently needed across America’s most diverse cities. The success of this initiative could redefine what it means to be an effective politician in the 21st century, proving that civic trust is built through consistent, culturally attuned engagement—one community at a time.</w:t>
      </w:r>
    </w:p>
    <w:p>
      <w:pPr>
        <w:pStyle w:val="BodyText"/>
      </w:pPr>
      <w:r>
        <w:rPr>
          <w:bCs/>
          <w:b/>
        </w:rPr>
        <w:t xml:space="preserve">Keywords:</w:t>
      </w:r>
      <w:r>
        <w:t xml:space="preserve"> </w:t>
      </w:r>
      <w:r>
        <w:t xml:space="preserve">Research Proposal, Politician Engagement, United States Houston, Urban Governance, Civic Participation, Cultural Competency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Analyzing Effective Political Engagement Strategies of Houston Politicians in the United States</dc:title>
  <dc:creator/>
  <dc:language>en</dc:language>
  <cp:keywords/>
  <dcterms:created xsi:type="dcterms:W3CDTF">2026-07-23T22:55:56Z</dcterms:created>
  <dcterms:modified xsi:type="dcterms:W3CDTF">2026-07-23T22:55:56Z</dcterms:modified>
</cp:coreProperties>
</file>

<file path=docProps/custom.xml><?xml version="1.0" encoding="utf-8"?>
<Properties xmlns="http://schemas.openxmlformats.org/officeDocument/2006/custom-properties" xmlns:vt="http://schemas.openxmlformats.org/officeDocument/2006/docPropsVTypes"/>
</file>