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Resilience</w:t>
      </w:r>
      <w:r>
        <w:t xml:space="preserve"> </w:t>
      </w:r>
      <w:r>
        <w:t xml:space="preserve">in</w:t>
      </w:r>
      <w:r>
        <w:t xml:space="preserve"> </w:t>
      </w:r>
      <w:r>
        <w:t xml:space="preserve">Argentina</w:t>
      </w:r>
      <w:r>
        <w:t xml:space="preserve"> </w:t>
      </w:r>
      <w:r>
        <w:t xml:space="preserve">Buenos</w:t>
      </w:r>
      <w:r>
        <w:t xml:space="preserve"> </w:t>
      </w:r>
      <w:r>
        <w:t xml:space="preserve">Aires</w:t>
      </w:r>
    </w:p>
    <w:bookmarkStart w:id="28" w:name="X441e1791f6dba54e4cb1dab1a612b49e290d4ec"/>
    <w:p>
      <w:pPr>
        <w:pStyle w:val="Heading1"/>
      </w:pPr>
      <w:r>
        <w:t xml:space="preserve">Research Proposal: Advancing Sustainable Urban Development through Climate-Resilient Infrastructure in Argentina Buenos Aires</w:t>
      </w:r>
    </w:p>
    <w:p>
      <w:pPr>
        <w:pStyle w:val="FirstParagraph"/>
      </w:pPr>
      <w:r>
        <w:rPr>
          <w:bCs/>
          <w:b/>
        </w:rPr>
        <w:t xml:space="preserve">Submitted by:</w:t>
      </w:r>
      <w:r>
        <w:t xml:space="preserve"> </w:t>
      </w:r>
      <w:r>
        <w:t xml:space="preserve">Professor Dr. Elena Martinez, Chair of Urban Planning and Environmental Sustainability, School of Architecture and Design, Universidad de Buenos Aires (UBA)</w:t>
      </w:r>
    </w:p>
    <w:p>
      <w:pPr>
        <w:pStyle w:val="BodyText"/>
      </w:pPr>
      <w:r>
        <w:rPr>
          <w:bCs/>
          <w:b/>
        </w:rPr>
        <w:t xml:space="preserve">Date:</w:t>
      </w:r>
      <w:r>
        <w:t xml:space="preserve"> </w:t>
      </w:r>
      <w:r>
        <w:t xml:space="preserve">October 26, 2023</w:t>
      </w:r>
    </w:p>
    <w:bookmarkStart w:id="20" w:name="Xf68a4ae3a474d9687265fc8a9e0836bbe6c0dff"/>
    <w:p>
      <w:pPr>
        <w:pStyle w:val="Heading2"/>
      </w:pPr>
      <w:r>
        <w:t xml:space="preserve">I. Introduction: Contextualizing the Research in Argentina Buenos Aires</w:t>
      </w:r>
    </w:p>
    <w:p>
      <w:pPr>
        <w:pStyle w:val="FirstParagraph"/>
      </w:pPr>
      <w:r>
        <w:t xml:space="preserve">The dynamic metropolis of Argentina Buenos Aires presents a compelling case study for urban sustainability research. As South America's most populous city with over 13 million residents, Buenos Aires faces escalating challenges from climate change, including intensified flooding in the Río de la Plata basin and urban heat island effects that threaten public health and economic stability. This</w:t>
      </w:r>
      <w:r>
        <w:t xml:space="preserve"> </w:t>
      </w:r>
      <w:r>
        <w:rPr>
          <w:iCs/>
          <w:i/>
        </w:rPr>
        <w:t xml:space="preserve">Research Proposal</w:t>
      </w:r>
      <w:r>
        <w:t xml:space="preserve"> </w:t>
      </w:r>
      <w:r>
        <w:t xml:space="preserve">outlines a pivotal study led by an established Professor in urban sustainability, directly addressing these critical issues within the unique socio-geographic context of Buenos Aires. The project emerges from urgent local needs identified through collaboration with the City Government's Department of Environment (Dirección de Medio Ambiente) and aligns with Argentina's national climate strategy (NDC 2021). This initiative positions the Professor as a key academic leader driving evidence-based policy for Argentina's urban future.</w:t>
      </w:r>
    </w:p>
    <w:bookmarkEnd w:id="20"/>
    <w:bookmarkStart w:id="21" w:name="ii.-research-problem-statement"/>
    <w:p>
      <w:pPr>
        <w:pStyle w:val="Heading2"/>
      </w:pPr>
      <w:r>
        <w:t xml:space="preserve">II. Research Problem Statement</w:t>
      </w:r>
    </w:p>
    <w:p>
      <w:pPr>
        <w:pStyle w:val="FirstParagraph"/>
      </w:pPr>
      <w:r>
        <w:t xml:space="preserve">Buenos Aires, despite its historical resilience, lacks integrated climate adaptation infrastructure. Current drainage systems designed for 1950s precipitation patterns now fail during extreme rainfall events, causing recurring floods in neighborhoods like La Boca and Villa Crespo. Simultaneously, the city's dense urban fabric exacerbates heat-related mortality among vulnerable populations—particularly elderly residents in informal settlements (villas). This</w:t>
      </w:r>
      <w:r>
        <w:t xml:space="preserve"> </w:t>
      </w:r>
      <w:r>
        <w:rPr>
          <w:iCs/>
          <w:i/>
        </w:rPr>
        <w:t xml:space="preserve">Research Proposal</w:t>
      </w:r>
      <w:r>
        <w:t xml:space="preserve"> </w:t>
      </w:r>
      <w:r>
        <w:t xml:space="preserve">addresses a critical gap: no comprehensive model exists that combines hydrological engineering, social equity assessment, and community co-design specifically for Buenos Aires' urban morphology. As the leading Professor in this field at UBA, I propose to develop such a framework to prevent further economic losses (estimated at $280 million annually from flood damage) and reduce climate vulnerability across Argentina.</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Develop a Climate-Adaptive Urban Infrastructure Model:</w:t>
      </w:r>
      <w:r>
        <w:t xml:space="preserve"> </w:t>
      </w:r>
      <w:r>
        <w:t xml:space="preserve">Create a scalable blueprint for green infrastructure (bioswales, permeable pavements, urban wetlands) tailored to Buenos Aires' soil composition and flood patterns.</w:t>
      </w:r>
    </w:p>
    <w:p>
      <w:pPr>
        <w:numPr>
          <w:ilvl w:val="0"/>
          <w:numId w:val="1001"/>
        </w:numPr>
        <w:pStyle w:val="Compact"/>
      </w:pPr>
      <w:r>
        <w:rPr>
          <w:bCs/>
          <w:b/>
        </w:rPr>
        <w:t xml:space="preserve">Evaluate Socio-Economic Equity Impacts:</w:t>
      </w:r>
      <w:r>
        <w:t xml:space="preserve"> </w:t>
      </w:r>
      <w:r>
        <w:t xml:space="preserve">Assess how proposed interventions affect marginalized communities using participatory action research with residents of 5 priority neighborhoods.</w:t>
      </w:r>
    </w:p>
    <w:p>
      <w:pPr>
        <w:numPr>
          <w:ilvl w:val="0"/>
          <w:numId w:val="1001"/>
        </w:numPr>
        <w:pStyle w:val="Compact"/>
      </w:pPr>
      <w:r>
        <w:rPr>
          <w:bCs/>
          <w:b/>
        </w:rPr>
        <w:t xml:space="preserve">Establish Policy Framework for Argentina:</w:t>
      </w:r>
      <w:r>
        <w:t xml:space="preserve"> </w:t>
      </w:r>
      <w:r>
        <w:t xml:space="preserve">Formulate implementable guidelines for Buenos Aires City Council and National Ministry of Environment, setting a precedent for urban resilience across Argentina.</w:t>
      </w:r>
    </w:p>
    <w:p>
      <w:pPr>
        <w:numPr>
          <w:ilvl w:val="0"/>
          <w:numId w:val="1001"/>
        </w:numPr>
        <w:pStyle w:val="Compact"/>
      </w:pPr>
      <w:r>
        <w:rPr>
          <w:bCs/>
          <w:b/>
        </w:rPr>
        <w:t xml:space="preserve">Build Local Research Capacity:</w:t>
      </w:r>
      <w:r>
        <w:t xml:space="preserve"> </w:t>
      </w:r>
      <w:r>
        <w:t xml:space="preserve">Train 15 graduate students under the Professor's supervision, creating a new generation of sustainability specialists rooted in Argentine urban contexts.</w:t>
      </w:r>
    </w:p>
    <w:bookmarkEnd w:id="22"/>
    <w:bookmarkStart w:id="23" w:name="X3468168ef364079c9b6d97a163ebbefbc08876b"/>
    <w:p>
      <w:pPr>
        <w:pStyle w:val="Heading2"/>
      </w:pPr>
      <w:r>
        <w:t xml:space="preserve">IV. Methodology: Context-Driven Approach in Argentina Buenos Aires</w:t>
      </w:r>
    </w:p>
    <w:p>
      <w:pPr>
        <w:pStyle w:val="FirstParagraph"/>
      </w:pPr>
      <w:r>
        <w:t xml:space="preserve">This interdisciplinary project employs a mixed-methods approach uniquely suited to Buenos Aires' complex urban ecosystem. Phase 1 (Months 1-6) involves high-resolution geospatial analysis using satellite data and city-owned LiDAR surveys to map flood vulnerability hotspots—collaborating with Argentina's National Space Activities Commission (CONAE). Phase 2 (Months 7-18) deploys community workshops across five selected zones, facilitated by the Professor's team in partnership with local NGOs like "Buenos Aires Ciudad Sostenible." Residents co-design solutions via digital platforms and physical model-making sessions. Phase 3 (Months 19-24) implements pilot infrastructure in two neighborhoods (Villa Soldati and Parque Chas), monitored through IoT sensors measuring water retention, temperature differentials, and community usage patterns. Crucially, all data collection adheres to Argentina's National Data Protection Law (Ley de Protección de Datos Personales), ensuring ethical research practices critical to the Professor's academic integrity in Argentina.</w:t>
      </w:r>
    </w:p>
    <w:bookmarkEnd w:id="23"/>
    <w:bookmarkStart w:id="24" w:name="X97924937505998e5d6f9fd32b0791ae8f21da39"/>
    <w:p>
      <w:pPr>
        <w:pStyle w:val="Heading2"/>
      </w:pPr>
      <w:r>
        <w:t xml:space="preserve">V. Expected Outcomes and Significance for Argentina</w:t>
      </w:r>
    </w:p>
    <w:p>
      <w:pPr>
        <w:pStyle w:val="FirstParagraph"/>
      </w:pPr>
      <w:r>
        <w:t xml:space="preserve">Within 24 months, this</w:t>
      </w:r>
      <w:r>
        <w:t xml:space="preserve"> </w:t>
      </w:r>
      <w:r>
        <w:rPr>
          <w:iCs/>
          <w:i/>
        </w:rPr>
        <w:t xml:space="preserve">Research Proposal</w:t>
      </w:r>
      <w:r>
        <w:t xml:space="preserve"> </w:t>
      </w:r>
      <w:r>
        <w:t xml:space="preserve">will deliver: (1) A publicly accessible digital platform showcasing Buenos Aires' first climate-resilient infrastructure atlas; (2) Policy briefs for the Argentine government on integrating urban greening into national climate adaptation frameworks; and (3) An open-source toolkit for cities across Latin America. The Professor's leadership will position Argentina Buenos Aires as a regional hub for sustainable urbanism, directly contributing to UN Sustainable Development Goals 11 (Sustainable Cities) and 13 (Climate Action). Beyond academic outputs, this project promises tangible community benefits: reduced flood damage costs, measurable cooling in public spaces (+3°C average), and enhanced civic engagement—proving that resilience is achievable within Argentina's urban reality. As a Professor deeply embedded in Buenos Aires' academic ecosystem, I will ensure findings are translated into actionable language for municipal officials through workshops at the Palacio Barolo (UBA's main campus) and via partnerships with the National Institute of Statistics and Censuses (INDEC).</w:t>
      </w:r>
    </w:p>
    <w:bookmarkEnd w:id="24"/>
    <w:bookmarkStart w:id="25" w:name="vi.-timeline-and-resource-allocation"/>
    <w:p>
      <w:pPr>
        <w:pStyle w:val="Heading2"/>
      </w:pPr>
      <w:r>
        <w:t xml:space="preserve">VI. Timeline and Resource Allocation</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Argentina-Based Resources</w:t>
      </w:r>
    </w:p>
    <w:p>
      <w:pPr>
        <w:pStyle w:val="BodyText"/>
      </w:pPr>
      <w:r>
        <w:t xml:space="preserve">Data Collection &amp; Analysis</w:t>
      </w:r>
    </w:p>
    <w:p>
      <w:pPr>
        <w:pStyle w:val="BodyText"/>
      </w:pPr>
      <w:r>
        <w:t xml:space="preserve">1-6</w:t>
      </w:r>
    </w:p>
    <w:p>
      <w:pPr>
        <w:pStyle w:val="BodyText"/>
      </w:pPr>
      <w:r>
        <w:t xml:space="preserve">Lidar mapping, flood modeling, socioeconomic surveys</w:t>
      </w:r>
    </w:p>
    <w:p>
      <w:pPr>
        <w:pStyle w:val="BodyText"/>
      </w:pPr>
      <w:r>
        <w:t xml:space="preserve">CITY OF BUENOS AIRES ENVIRONMENTAL DATA; UBA GIS LABORATORY</w:t>
      </w:r>
    </w:p>
    <w:p>
      <w:pPr>
        <w:pStyle w:val="BodyText"/>
      </w:pPr>
      <w:r>
        <w:t xml:space="preserve">Community Co-Design Workshops</w:t>
      </w:r>
    </w:p>
    <w:p>
      <w:pPr>
        <w:pStyle w:val="BodyText"/>
      </w:pPr>
      <w:r>
        <w:t xml:space="preserve">7-12</w:t>
      </w:r>
    </w:p>
    <w:p>
      <w:pPr>
        <w:pStyle w:val="BodyText"/>
      </w:pPr>
      <w:r>
        <w:t xml:space="preserve">Participatory workshops in 5 neighborhoods; digital tool development</w:t>
      </w:r>
    </w:p>
    <w:p>
      <w:pPr>
        <w:pStyle w:val="BodyText"/>
      </w:pPr>
      <w:r>
        <w:t xml:space="preserve">Buenos Aires City Council Community Centers; Local NGOs (Funded via Argentina's CONICET)</w:t>
      </w:r>
    </w:p>
    <w:p>
      <w:pPr>
        <w:pStyle w:val="BodyText"/>
      </w:pPr>
      <w:r>
        <w:t xml:space="preserve">Pilot Implementation &amp; Monitoring</w:t>
      </w:r>
    </w:p>
    <w:p>
      <w:pPr>
        <w:pStyle w:val="BodyText"/>
      </w:pPr>
      <w:r>
        <w:t xml:space="preserve">13-20</w:t>
      </w:r>
    </w:p>
    <w:p>
      <w:pPr>
        <w:pStyle w:val="BodyText"/>
      </w:pPr>
      <w:r>
        <w:t xml:space="preserve">&lt;</w:t>
      </w:r>
    </w:p>
    <w:p>
      <w:pPr>
        <w:pStyle w:val="BodyText"/>
      </w:pPr>
      <w:r>
        <w:t xml:space="preserve">Infrastructure installation at Villa Soldati &amp; Parque Chas; IoT sensor deployment</w:t>
      </w:r>
    </w:p>
    <w:p>
      <w:pPr>
        <w:pStyle w:val="BodyText"/>
      </w:pPr>
      <w:r>
        <w:t xml:space="preserve">UBA Engineering Department; Municipal Public Works Department</w:t>
      </w:r>
    </w:p>
    <w:p>
      <w:pPr>
        <w:pStyle w:val="BodyText"/>
      </w:pPr>
      <w:r>
        <w:t xml:space="preserve">Policy Integration &amp; Dissemination</w:t>
      </w:r>
    </w:p>
    <w:p>
      <w:pPr>
        <w:pStyle w:val="BodyText"/>
      </w:pPr>
      <w:r>
        <w:t xml:space="preserve">21-24</w:t>
      </w:r>
    </w:p>
    <w:p>
      <w:pPr>
        <w:pStyle w:val="BodyText"/>
      </w:pPr>
      <w:r>
        <w:t xml:space="preserve">Final reporting to Argentina's National Congress Committee on Climate Change; Publication in Buenos Aires Urban Studies Journal (indexed in SCIE)</w:t>
      </w:r>
    </w:p>
    <w:bookmarkEnd w:id="25"/>
    <w:bookmarkStart w:id="26" w:name="X34086f17c368176b86678877ba409eb45731105"/>
    <w:p>
      <w:pPr>
        <w:pStyle w:val="Heading2"/>
      </w:pPr>
      <w:r>
        <w:t xml:space="preserve">VII. Conclusion: The Professor's Commitment to Argentina</w:t>
      </w:r>
    </w:p>
    <w:p>
      <w:pPr>
        <w:pStyle w:val="FirstParagraph"/>
      </w:pPr>
      <w:r>
        <w:t xml:space="preserve">This</w:t>
      </w:r>
      <w:r>
        <w:t xml:space="preserve"> </w:t>
      </w:r>
      <w:r>
        <w:rPr>
          <w:iCs/>
          <w:i/>
        </w:rPr>
        <w:t xml:space="preserve">Research Proposal</w:t>
      </w:r>
      <w:r>
        <w:t xml:space="preserve"> </w:t>
      </w:r>
      <w:r>
        <w:t xml:space="preserve">represents a strategic investment in Argentina Buenos Aires' future as a model of climate-responsive urbanism. As the Professor leading this initiative, I bring 15 years of on-the-ground experience collaborating with Argentine institutions—from the Ministry of Environment to grassroots community networks. Our approach rejects theoretical abstractions, grounding every finding in Buenos Aires’ unique soil science, cultural dynamics, and municipal structures. The success of this project will not only advance academic knowledge but directly empower Argentine cities to adapt before climate impacts escalate. Crucially, it fulfills a national imperative: Argentina's commitment under the Paris Agreement requires localized adaptation strategies that this research delivers through the Professor's leadership. We envision Buenos Aires transforming from a climate vulnerability hotspot into a blueprint for resilient urban development across Latin America—proving that with context-specific science and community partnership, even Argentina’s most complex cities can thrive in the climate era.</w:t>
      </w:r>
    </w:p>
    <w:bookmarkEnd w:id="26"/>
    <w:bookmarkStart w:id="27" w:name="viii.-references"/>
    <w:p>
      <w:pPr>
        <w:pStyle w:val="Heading2"/>
      </w:pPr>
      <w:r>
        <w:t xml:space="preserve">VIII. References</w:t>
      </w:r>
    </w:p>
    <w:p>
      <w:pPr>
        <w:numPr>
          <w:ilvl w:val="0"/>
          <w:numId w:val="1002"/>
        </w:numPr>
        <w:pStyle w:val="Compact"/>
      </w:pPr>
      <w:r>
        <w:t xml:space="preserve">City of Buenos Aires (2023). *Buenos Aires Climate Vulnerability Assessment*. Secretaría de Ambiente y Desarrollo Sustentable.</w:t>
      </w:r>
    </w:p>
    <w:p>
      <w:pPr>
        <w:numPr>
          <w:ilvl w:val="0"/>
          <w:numId w:val="1002"/>
        </w:numPr>
        <w:pStyle w:val="Compact"/>
      </w:pPr>
      <w:r>
        <w:t xml:space="preserve">Martinez, E. (2021). "Urban Heat Islands in Latin American Megacities." *Journal of Urban Sustainability*, 18(4), 112-130. (Published by UBA Press)</w:t>
      </w:r>
    </w:p>
    <w:p>
      <w:pPr>
        <w:numPr>
          <w:ilvl w:val="0"/>
          <w:numId w:val="1002"/>
        </w:numPr>
        <w:pStyle w:val="Compact"/>
      </w:pPr>
      <w:r>
        <w:t xml:space="preserve">Argentina Ministry of Environment (2022). *National Climate Change Strategy: Adaptation Framework for Cities*.</w:t>
      </w:r>
    </w:p>
    <w:p>
      <w:pPr>
        <w:pStyle w:val="FirstParagraph"/>
      </w:pPr>
      <w:r>
        <w:rPr>
          <w:bCs/>
          <w:b/>
        </w:rPr>
        <w:t xml:space="preserve">Total Word Count:</w:t>
      </w:r>
      <w:r>
        <w:t xml:space="preserve"> </w:t>
      </w:r>
      <w:r>
        <w:t xml:space="preserve">856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Resilience in Argentina Buenos Aires</dc:title>
  <dc:creator/>
  <dc:language>en</dc:language>
  <cp:keywords/>
  <dcterms:created xsi:type="dcterms:W3CDTF">2025-12-11T17:04:59Z</dcterms:created>
  <dcterms:modified xsi:type="dcterms:W3CDTF">2025-12-11T17:04:59Z</dcterms:modified>
</cp:coreProperties>
</file>

<file path=docProps/custom.xml><?xml version="1.0" encoding="utf-8"?>
<Properties xmlns="http://schemas.openxmlformats.org/officeDocument/2006/custom-properties" xmlns:vt="http://schemas.openxmlformats.org/officeDocument/2006/docPropsVTypes"/>
</file>