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Canada</w:t>
      </w:r>
      <w:r>
        <w:t xml:space="preserve"> </w:t>
      </w:r>
      <w:r>
        <w:t xml:space="preserve">Toronto</w:t>
      </w:r>
    </w:p>
    <w:bookmarkStart w:id="28" w:name="X541e40b7ecada4d056a3d4ba3faa10d3a2edfd6"/>
    <w:p>
      <w:pPr>
        <w:pStyle w:val="Heading1"/>
      </w:pPr>
      <w:r>
        <w:t xml:space="preserve">Research Proposal: Advancing Urban Climate Resilience through Interdisciplinary Innovation in Canada Toronto</w:t>
      </w:r>
    </w:p>
    <w:bookmarkStart w:id="27" w:name="X37f7ed2cd675fbfba060297b832eabf1fbfc76e"/>
    <w:p>
      <w:pPr>
        <w:pStyle w:val="Heading2"/>
      </w:pPr>
      <w:r>
        <w:t xml:space="preserve">Submitted by: Dr. Evelyn Sharma, Candidate for Professorship in Environmental Sustainability</w:t>
      </w:r>
    </w:p>
    <w:p>
      <w:pPr>
        <w:pStyle w:val="FirstParagraph"/>
      </w:pPr>
      <w:r>
        <w:rPr>
          <w:bCs/>
          <w:b/>
        </w:rPr>
        <w:t xml:space="preserve">Prepared for:</w:t>
      </w:r>
      <w:r>
        <w:t xml:space="preserve"> </w:t>
      </w:r>
      <w:r>
        <w:t xml:space="preserve">Department of Geography and Environment, University of Toronto</w:t>
      </w:r>
      <w:r>
        <w:br/>
      </w:r>
      <w:r>
        <w:rPr>
          <w:bCs/>
          <w:b/>
        </w:rPr>
        <w:t xml:space="preserve">Date:</w:t>
      </w:r>
      <w:r>
        <w:t xml:space="preserve"> </w:t>
      </w:r>
      <w:r>
        <w:t xml:space="preserve">October 26, 2023</w:t>
      </w:r>
      <w:r>
        <w:br/>
      </w:r>
      <w:r>
        <w:rPr>
          <w:bCs/>
          <w:b/>
        </w:rPr>
        <w:t xml:space="preserve">Institutional Context:</w:t>
      </w:r>
      <w:r>
        <w:t xml:space="preserve"> </w:t>
      </w:r>
      <w:r>
        <w:t xml:space="preserve">Canada Toronto's leading research university with global sustainability commitments</w:t>
      </w:r>
    </w:p>
    <w:bookmarkStart w:id="20" w:name="Xb06df3e40c4729bf0737de9408807510dfdd069"/>
    <w:p>
      <w:pPr>
        <w:pStyle w:val="Heading3"/>
      </w:pPr>
      <w:r>
        <w:t xml:space="preserve">I. Introduction: Bridging Research and Community Impact in Canada Toronto</w:t>
      </w:r>
    </w:p>
    <w:p>
      <w:pPr>
        <w:pStyle w:val="FirstParagraph"/>
      </w:pPr>
      <w:r>
        <w:t xml:space="preserve">This Research Proposal outlines a transformative 5-year initiative to establish Canada Toronto as a global leader in urban climate resilience. As an emerging Professor of Environmental Sustainability, I propose developing the "Toronto Climate Adaptation Network" (TCAN) – a pioneering framework addressing systemic vulnerabilities in one of North America's most climate-vulnerable megacities. This research directly responds to the University of Toronto's Strategic Plan 2023-2030 and Ontario's Climate Action Plan, positioning Canada Toronto at the forefront of actionable environmental science. The proposed work transcends traditional academic boundaries, creating tangible pathways for municipal decision-making while fulfilling the critical need for a dedicated Professor in this high-demand field.</w:t>
      </w:r>
    </w:p>
    <w:bookmarkEnd w:id="20"/>
    <w:bookmarkStart w:id="21" w:name="ii.-research-background-and-significance"/>
    <w:p>
      <w:pPr>
        <w:pStyle w:val="Heading3"/>
      </w:pPr>
      <w:r>
        <w:t xml:space="preserve">II. Research Background and Significance</w:t>
      </w:r>
    </w:p>
    <w:p>
      <w:pPr>
        <w:pStyle w:val="FirstParagraph"/>
      </w:pPr>
      <w:r>
        <w:t xml:space="preserve">Canada Toronto faces unprecedented climate challenges: 40% of its infrastructure is vulnerable to extreme weather, with annual flood damages exceeding $200 million (City of Toronto, 2022). Current adaptation models fail to integrate socio-economic equity – a gap my Research Proposal explicitly addresses. While global studies focus on coastal cities, Canada Toronto presents unique complexities: aging infrastructure layered atop glacial bedrock, diverse immigrant communities with varying climate vulnerability, and a dense urban fabric where 58% of residents live in flood-prone zones (Environment Canada, 2023). This research is not merely academic; it's an urgent response to Toronto's Climate Emergency Declaration. As the proposed Professor for this initiative, I will leverage my decade of fieldwork across Canadian cities to develop solutions rooted in Canadian realities – a critical need absent in current global scholarship.</w:t>
      </w:r>
    </w:p>
    <w:bookmarkEnd w:id="21"/>
    <w:bookmarkStart w:id="22" w:name="iii.-research-objectives-and-questions"/>
    <w:p>
      <w:pPr>
        <w:pStyle w:val="Heading3"/>
      </w:pPr>
      <w:r>
        <w:t xml:space="preserve">III. Research Objectives and Questions</w:t>
      </w:r>
    </w:p>
    <w:p>
      <w:pPr>
        <w:pStyle w:val="FirstParagraph"/>
      </w:pPr>
      <w:r>
        <w:t xml:space="preserve">This project advances three interconnected objectives:</w:t>
      </w:r>
    </w:p>
    <w:p>
      <w:pPr>
        <w:numPr>
          <w:ilvl w:val="0"/>
          <w:numId w:val="1001"/>
        </w:numPr>
        <w:pStyle w:val="Compact"/>
      </w:pPr>
      <w:r>
        <w:rPr>
          <w:bCs/>
          <w:b/>
        </w:rPr>
        <w:t xml:space="preserve">Develop Toronto-Specific Resilience Frameworks:</w:t>
      </w:r>
      <w:r>
        <w:t xml:space="preserve"> </w:t>
      </w:r>
      <w:r>
        <w:t xml:space="preserve">Create open-source modeling tools calibrated for Canada Toronto's unique hydrogeological conditions, integrating municipal data from the City of Toronto's Climate Action Plan.</w:t>
      </w:r>
    </w:p>
    <w:p>
      <w:pPr>
        <w:numPr>
          <w:ilvl w:val="0"/>
          <w:numId w:val="1001"/>
        </w:numPr>
        <w:pStyle w:val="Compact"/>
      </w:pPr>
      <w:r>
        <w:rPr>
          <w:bCs/>
          <w:b/>
        </w:rPr>
        <w:t xml:space="preserve">Address Socio-Ecological Equity Gaps:</w:t>
      </w:r>
      <w:r>
        <w:t xml:space="preserve"> </w:t>
      </w:r>
      <w:r>
        <w:t xml:space="preserve">Identify climate vulnerability hotspots in low-income and immigrant neighborhoods through participatory mapping – a methodology absent in current Canadian urban resilience studies.</w:t>
      </w:r>
    </w:p>
    <w:p>
      <w:pPr>
        <w:numPr>
          <w:ilvl w:val="0"/>
          <w:numId w:val="1001"/>
        </w:numPr>
        <w:pStyle w:val="Compact"/>
      </w:pPr>
      <w:r>
        <w:rPr>
          <w:bCs/>
          <w:b/>
        </w:rPr>
        <w:t xml:space="preserve">Build Institutional Capacity:</w:t>
      </w:r>
      <w:r>
        <w:t xml:space="preserve"> </w:t>
      </w:r>
      <w:r>
        <w:t xml:space="preserve">Establish the TCAN platform to train 50+ municipal staff annually, ensuring research translates directly into Toronto's climate governance.</w:t>
      </w:r>
    </w:p>
    <w:p>
      <w:pPr>
        <w:pStyle w:val="FirstParagraph"/>
      </w:pPr>
      <w:r>
        <w:t xml:space="preserve">Central research questions include: "How can Toronto's infrastructure adaptation be optimized for both technical resilience and equitable community outcomes?" and "What co-design processes ensure marginalized communities lead in Toronto's climate adaptation planning?"</w:t>
      </w:r>
    </w:p>
    <w:bookmarkEnd w:id="22"/>
    <w:bookmarkStart w:id="23" w:name="X8d05cb92809690f913db46f68c295b945d48a2d"/>
    <w:p>
      <w:pPr>
        <w:pStyle w:val="Heading3"/>
      </w:pPr>
      <w:r>
        <w:t xml:space="preserve">IV. Methodology: A Canada Toronto-Centric Approach</w:t>
      </w:r>
    </w:p>
    <w:p>
      <w:pPr>
        <w:pStyle w:val="FirstParagraph"/>
      </w:pPr>
      <w:r>
        <w:t xml:space="preserve">Our methodology employs a three-phase mixed-methods approach uniquely tailored to Canada Toronto:</w:t>
      </w:r>
    </w:p>
    <w:p>
      <w:pPr>
        <w:numPr>
          <w:ilvl w:val="0"/>
          <w:numId w:val="1002"/>
        </w:numPr>
        <w:pStyle w:val="Compact"/>
      </w:pPr>
      <w:r>
        <w:rPr>
          <w:bCs/>
          <w:b/>
        </w:rPr>
        <w:t xml:space="preserve">Phase 1 (Year 1):</w:t>
      </w:r>
      <w:r>
        <w:t xml:space="preserve"> </w:t>
      </w:r>
      <w:r>
        <w:t xml:space="preserve">Collaborative data integration with Toronto Public Health, Environment Canada, and the Toronto Water Department to build a hyperlocal climate vulnerability database – the first of its kind in Canada's major cities.</w:t>
      </w:r>
    </w:p>
    <w:p>
      <w:pPr>
        <w:numPr>
          <w:ilvl w:val="0"/>
          <w:numId w:val="1002"/>
        </w:numPr>
        <w:pStyle w:val="Compact"/>
      </w:pPr>
      <w:r>
        <w:rPr>
          <w:bCs/>
          <w:b/>
        </w:rPr>
        <w:t xml:space="preserve">Phase 2 (Years 2-3):</w:t>
      </w:r>
      <w:r>
        <w:t xml:space="preserve"> </w:t>
      </w:r>
      <w:r>
        <w:t xml:space="preserve">Community-based co-design workshops across 10 Toronto neighborhoods (including Regent Park, Malvern, and Rexdale), using digital storytelling to center marginalized voices in adaptation planning. This directly responds to the University of Toronto's commitment to Indigenous and community-engaged scholarship.</w:t>
      </w:r>
    </w:p>
    <w:p>
      <w:pPr>
        <w:numPr>
          <w:ilvl w:val="0"/>
          <w:numId w:val="1002"/>
        </w:numPr>
        <w:pStyle w:val="Compact"/>
      </w:pPr>
      <w:r>
        <w:rPr>
          <w:bCs/>
          <w:b/>
        </w:rPr>
        <w:t xml:space="preserve">Phase 3 (Years 4-5):</w:t>
      </w:r>
      <w:r>
        <w:t xml:space="preserve"> </w:t>
      </w:r>
      <w:r>
        <w:t xml:space="preserve">Policy incubation through partnership with the City of Toronto's Climate Change Secretariat, producing implementation protocols for Toronto's new Green Infrastructure Strategy. All outputs will be hosted on the TCAN portal – a platform accessible to all Canadian municipalities.</w:t>
      </w:r>
    </w:p>
    <w:bookmarkEnd w:id="23"/>
    <w:bookmarkStart w:id="24" w:name="v.-expected-outcomes-and-impact"/>
    <w:p>
      <w:pPr>
        <w:pStyle w:val="Heading3"/>
      </w:pPr>
      <w:r>
        <w:t xml:space="preserve">V. Expected Outcomes and Impact</w:t>
      </w:r>
    </w:p>
    <w:p>
      <w:pPr>
        <w:pStyle w:val="FirstParagraph"/>
      </w:pPr>
      <w:r>
        <w:t xml:space="preserve">This Research Proposal will generate five transformative outcomes:</w:t>
      </w:r>
    </w:p>
    <w:p>
      <w:pPr>
        <w:numPr>
          <w:ilvl w:val="0"/>
          <w:numId w:val="1003"/>
        </w:numPr>
        <w:pStyle w:val="Compact"/>
      </w:pPr>
      <w:r>
        <w:t xml:space="preserve">A publicly accessible Toronto Climate Resilience Dashboard, providing real-time vulnerability assessments for all city wards (first in Canada).</w:t>
      </w:r>
    </w:p>
    <w:p>
      <w:pPr>
        <w:numPr>
          <w:ilvl w:val="0"/>
          <w:numId w:val="1003"/>
        </w:numPr>
        <w:pStyle w:val="Compact"/>
      </w:pPr>
      <w:r>
        <w:t xml:space="preserve">10+ peer-reviewed publications in high-impact journals (e.g., Nature Sustainability, Urban Studies) with explicit Canada Toronto case studies.</w:t>
      </w:r>
    </w:p>
    <w:p>
      <w:pPr>
        <w:numPr>
          <w:ilvl w:val="0"/>
          <w:numId w:val="1003"/>
        </w:numPr>
        <w:pStyle w:val="Compact"/>
      </w:pPr>
      <w:r>
        <w:t xml:space="preserve">Policy briefs adopted by the City of Toronto and Ontario Ministry of Municipal Affairs – directly advancing provincial climate goals.</w:t>
      </w:r>
    </w:p>
    <w:p>
      <w:pPr>
        <w:numPr>
          <w:ilvl w:val="0"/>
          <w:numId w:val="1003"/>
        </w:numPr>
        <w:pStyle w:val="Compact"/>
      </w:pPr>
      <w:r>
        <w:t xml:space="preserve">A model for national replication: TCAN will be offered as a toolkit to all Canadian cities through the Federation of Canadian Municipalities.</w:t>
      </w:r>
    </w:p>
    <w:p>
      <w:pPr>
        <w:numPr>
          <w:ilvl w:val="0"/>
          <w:numId w:val="1003"/>
        </w:numPr>
        <w:pStyle w:val="Compact"/>
      </w:pPr>
      <w:r>
        <w:t xml:space="preserve">Development of a graduate student training program focused on urban climate justice, attracting top students from across Canada and internationally to Toronto's academic ecosystem.</w:t>
      </w:r>
    </w:p>
    <w:p>
      <w:pPr>
        <w:pStyle w:val="FirstParagraph"/>
      </w:pPr>
      <w:r>
        <w:t xml:space="preserve">The ultimate impact extends beyond academia: By positioning Canada Toronto as an innovation hub for urban climate resilience, this work will attract green investment, create 20+ new municipal jobs in sustainability planning by 2030, and establish the University of Toronto as the indispensable partner for Canadian cities navigating climate change. As a Professor leading this initiative, I will ensure every research output directly serves Toronto's community needs.</w:t>
      </w:r>
    </w:p>
    <w:bookmarkEnd w:id="24"/>
    <w:bookmarkStart w:id="25" w:name="vi.-timeline-and-resource-integration"/>
    <w:p>
      <w:pPr>
        <w:pStyle w:val="Heading3"/>
      </w:pPr>
      <w:r>
        <w:t xml:space="preserve">VI. Timeline and Resource Integration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Canada Toronto Partnerships Activated</w:t>
            </w:r>
          </w:p>
        </w:tc>
      </w:tr>
      <w:tr>
        <w:tc>
          <w:tcPr/>
          <w:p>
            <w:pPr>
              <w:pStyle w:val="Compact"/>
              <w:jc w:val="left"/>
            </w:pPr>
            <w:r>
              <w:t xml:space="preserve">Year 1</w:t>
            </w:r>
          </w:p>
        </w:tc>
        <w:tc>
          <w:tcPr/>
          <w:p>
            <w:pPr>
              <w:pStyle w:val="Compact"/>
              <w:jc w:val="left"/>
            </w:pPr>
            <w:r>
              <w:t xml:space="preserve">Data platform development; Community partner onboarding</w:t>
            </w:r>
          </w:p>
        </w:tc>
        <w:tc>
          <w:tcPr/>
          <w:p>
            <w:pPr>
              <w:pStyle w:val="Compact"/>
              <w:jc w:val="left"/>
            </w:pPr>
            <w:r>
              <w:t xml:space="preserve">City of Toronto, Environment Canada, Indigenous Knowledge Keepers Council (Toronto)</w:t>
            </w:r>
          </w:p>
        </w:tc>
      </w:tr>
      <w:tr>
        <w:tc>
          <w:tcPr/>
          <w:p>
            <w:pPr>
              <w:pStyle w:val="Compact"/>
              <w:jc w:val="left"/>
            </w:pPr>
            <w:r>
              <w:t xml:space="preserve">Year 2</w:t>
            </w:r>
          </w:p>
        </w:tc>
        <w:tc>
          <w:tcPr/>
          <w:p>
            <w:pPr>
              <w:pStyle w:val="Compact"/>
              <w:jc w:val="left"/>
            </w:pPr>
            <w:r>
              <w:t xml:space="preserve">Pilot workshops in 3 neighborhoods; Model validation study</w:t>
            </w:r>
          </w:p>
        </w:tc>
        <w:tc>
          <w:tcPr/>
          <w:p>
            <w:pPr>
              <w:pStyle w:val="Compact"/>
              <w:jc w:val="left"/>
            </w:pPr>
            <w:r>
              <w:t xml:space="preserve">Toronto Public Health, local community centers (e.g., The 519 Community Centre)</w:t>
            </w:r>
          </w:p>
        </w:tc>
      </w:tr>
      <w:tr>
        <w:tc>
          <w:tcPr/>
          <w:p>
            <w:pPr>
              <w:pStyle w:val="Compact"/>
              <w:jc w:val="left"/>
            </w:pPr>
            <w:r>
              <w:t xml:space="preserve">Year 3</w:t>
            </w:r>
          </w:p>
        </w:tc>
        <w:tc>
          <w:tcPr/>
          <w:p>
            <w:pPr>
              <w:pStyle w:val="Compact"/>
              <w:jc w:val="left"/>
            </w:pPr>
            <w:r>
              <w:t xml:space="preserve">Toronto Climate Resilience Dashboard launch; First policy briefs</w:t>
            </w:r>
          </w:p>
        </w:tc>
        <w:tc>
          <w:tcPr/>
          <w:p>
            <w:pPr>
              <w:pStyle w:val="Compact"/>
              <w:jc w:val="left"/>
            </w:pPr>
            <w:r>
              <w:t xml:space="preserve">Ontario Ministry of the Environment, Toronto Water</w:t>
            </w:r>
          </w:p>
        </w:tc>
      </w:tr>
      <w:tr>
        <w:tc>
          <w:tcPr/>
          <w:p>
            <w:pPr>
              <w:pStyle w:val="Compact"/>
              <w:jc w:val="left"/>
            </w:pPr>
            <w:r>
              <w:t xml:space="preserve">Year 4</w:t>
            </w:r>
          </w:p>
        </w:tc>
        <w:tc>
          <w:tcPr>
            <w:gridSpan w:val="2"/>
          </w:tcPr>
          <w:p>
            <w:pPr>
              <w:pStyle w:val="Compact"/>
              <w:jc w:val="left"/>
            </w:pPr>
            <w:r>
              <w:t xml:space="preserve">National toolkit development; Graduate student cohort expansion</w:t>
            </w:r>
          </w:p>
        </w:tc>
      </w:tr>
      <w:tr>
        <w:tc>
          <w:tcPr/>
          <w:p>
            <w:pPr>
              <w:pStyle w:val="Compact"/>
              <w:jc w:val="left"/>
            </w:pPr>
            <w:r>
              <w:t xml:space="preserve">Year 5</w:t>
            </w:r>
          </w:p>
        </w:tc>
        <w:tc>
          <w:tcPr>
            <w:gridSpan w:val="2"/>
          </w:tcPr>
          <w:p>
            <w:pPr>
              <w:pStyle w:val="Compact"/>
              <w:jc w:val="left"/>
            </w:pPr>
            <w:r>
              <w:t xml:space="preserve">TCAN platform adoption by ≥5 Canadian cities; Final impact assessment report to Government of Ontario</w:t>
            </w:r>
          </w:p>
        </w:tc>
      </w:tr>
    </w:tbl>
    <w:bookmarkEnd w:id="25"/>
    <w:bookmarkStart w:id="26" w:name="X43191042943e90fa69846bee0928366852f06dd"/>
    <w:p>
      <w:pPr>
        <w:pStyle w:val="Heading3"/>
      </w:pPr>
      <w:r>
        <w:t xml:space="preserve">VII. Conclusion: Why Canada Toronto Needs This Professorship Now</w:t>
      </w:r>
    </w:p>
    <w:p>
      <w:pPr>
        <w:pStyle w:val="FirstParagraph"/>
      </w:pPr>
      <w:r>
        <w:t xml:space="preserve">Canada Toronto stands at a critical inflection point in climate adaptation. Without context-specific research led by an engaged Professor who understands both academic rigor and urban governance, we risk deploying generic solutions that deepen inequities in our most vulnerable communities. My Research Proposal delivers immediate value: it aligns with the University of Toronto's strategic goals for community impact, leverages Canada Toronto's unique position as a global city with Canadian-specific challenges, and creates an enduring legacy through the TCAN network. As we confront increasingly severe heatwaves and flooding – events already displacing 200+ Torontonians annually (Toronto Public Health, 2023) – this Professorship is not merely beneficial but essential.</w:t>
      </w:r>
    </w:p>
    <w:p>
      <w:pPr>
        <w:pStyle w:val="BodyText"/>
      </w:pPr>
      <w:r>
        <w:t xml:space="preserve">By appointing me as Professor for this initiative, the University of Toronto will gain a scholar who transforms research into community action while attracting federal funding through Canada's newly launched Climate Resilience Fund. This Research Proposal represents more than academic inquiry; it is a commitment to making Canada Toronto the blueprint for climate-resilient cities worldwide – one where evidence-based policy and community empowerment converge. I am prepared to lead this vital work from day one, ensuring every research dollar invested yields tangible benefits for Toronto's residents and its place as Canada's environmental innovation capital.</w:t>
      </w:r>
    </w:p>
    <w:p>
      <w:pPr>
        <w:pStyle w:val="BodyText"/>
      </w:pPr>
      <w:r>
        <w:rPr>
          <w:bCs/>
          <w:b/>
        </w:rPr>
        <w:t xml:space="preserve">Word Count:</w:t>
      </w:r>
      <w:r>
        <w:t xml:space="preserve"> </w:t>
      </w:r>
      <w:r>
        <w:t xml:space="preserve">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Climate Resilience in Canada Toronto</dc:title>
  <dc:creator/>
  <dc:language>en</dc:language>
  <cp:keywords/>
  <dcterms:created xsi:type="dcterms:W3CDTF">2026-07-17T11:46:10Z</dcterms:created>
  <dcterms:modified xsi:type="dcterms:W3CDTF">2026-07-17T11:46:10Z</dcterms:modified>
</cp:coreProperties>
</file>

<file path=docProps/custom.xml><?xml version="1.0" encoding="utf-8"?>
<Properties xmlns="http://schemas.openxmlformats.org/officeDocument/2006/custom-properties" xmlns:vt="http://schemas.openxmlformats.org/officeDocument/2006/docPropsVTypes"/>
</file>