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Futures</w:t>
      </w:r>
      <w:r>
        <w:t xml:space="preserve"> </w:t>
      </w:r>
      <w:r>
        <w:t xml:space="preserve">in</w:t>
      </w:r>
      <w:r>
        <w:t xml:space="preserve"> </w:t>
      </w:r>
      <w:r>
        <w:t xml:space="preserve">Canada</w:t>
      </w:r>
      <w:r>
        <w:t xml:space="preserve"> </w:t>
      </w:r>
      <w:r>
        <w:t xml:space="preserve">Vancouver</w:t>
      </w:r>
    </w:p>
    <w:bookmarkStart w:id="28" w:name="X8460ba8f34b0706df5fc292b746f532a0c9f1b1"/>
    <w:p>
      <w:pPr>
        <w:pStyle w:val="Heading1"/>
      </w:pPr>
      <w:r>
        <w:t xml:space="preserve">Comprehensive Research Proposal for a Professor Position at the University of British Columbia, Canada Vancouver</w:t>
      </w:r>
    </w:p>
    <w:p>
      <w:pPr>
        <w:pStyle w:val="FirstParagraph"/>
      </w:pPr>
      <w:r>
        <w:t xml:space="preserve">This document presents a rigorous and forward-looking Research Proposal designed specifically for the position of Professor within the Faculty of Environmental Studies at the University of British Columbia (UBC) in Canada Vancouver. As an emerging leader in urban sustainability science, this proposal outlines a 5-year interdisciplinary research program directly addressing critical challenges facing Canada Vancouver’s rapidly growing metropolitan region. The initiative aligns with UBC's strategic priorities and positions Canada Vancouver as a global laboratory for climate-resilient urban development.</w:t>
      </w:r>
    </w:p>
    <w:bookmarkStart w:id="20" w:name="X639727225bfe750580c2765561db9c34a195204"/>
    <w:p>
      <w:pPr>
        <w:pStyle w:val="Heading2"/>
      </w:pPr>
      <w:r>
        <w:t xml:space="preserve">Context and Significance: Why Canada Vancouver Matters</w:t>
      </w:r>
    </w:p>
    <w:p>
      <w:pPr>
        <w:pStyle w:val="FirstParagraph"/>
      </w:pPr>
      <w:r>
        <w:t xml:space="preserve">Canada Vancouver stands at the forefront of North American urban innovation, yet confronts acute pressures from climate change, housing affordability crises, and biodiversity loss. With a population expected to reach 4.5 million by 2040 (City of Vancouver, 2030 Plan), the region exemplifies the complex interplay between rapid urbanization and ecological sustainability. This Research Proposal directly responds to these imperatives by establishing a dedicated research cluster focused on "Sustainable Urban Futures." As Canada Vancouver’s most prominent academic institution, UBC is uniquely positioned to lead this work through an innovative Professorship that bridges engineering, social science, indigenous knowledge systems, and policy studies.</w:t>
      </w:r>
    </w:p>
    <w:bookmarkEnd w:id="20"/>
    <w:bookmarkStart w:id="21" w:name="core-research-questions"/>
    <w:p>
      <w:pPr>
        <w:pStyle w:val="Heading2"/>
      </w:pPr>
      <w:r>
        <w:t xml:space="preserve">Core Research Questions</w:t>
      </w:r>
    </w:p>
    <w:p>
      <w:pPr>
        <w:pStyle w:val="FirstParagraph"/>
      </w:pPr>
      <w:r>
        <w:t xml:space="preserve">This Research Proposal addresses three pivotal questions essential for Canada Vancouver’s future:</w:t>
      </w:r>
    </w:p>
    <w:p>
      <w:pPr>
        <w:numPr>
          <w:ilvl w:val="0"/>
          <w:numId w:val="1001"/>
        </w:numPr>
        <w:pStyle w:val="Compact"/>
      </w:pPr>
      <w:r>
        <w:t xml:space="preserve">How can circular economy principles be integrated into Vancouver’s urban infrastructure to achieve net-zero emissions by 2030 while maintaining housing affordability?</w:t>
      </w:r>
    </w:p>
    <w:p>
      <w:pPr>
        <w:numPr>
          <w:ilvl w:val="0"/>
          <w:numId w:val="1001"/>
        </w:numPr>
        <w:pStyle w:val="Compact"/>
      </w:pPr>
      <w:r>
        <w:t xml:space="preserve">What co-design frameworks best incorporate Indigenous sovereignty and traditional ecological knowledge into climate adaptation planning across Canada Vancouver’s diverse communities?</w:t>
      </w:r>
    </w:p>
    <w:p>
      <w:pPr>
        <w:numPr>
          <w:ilvl w:val="0"/>
          <w:numId w:val="1001"/>
        </w:numPr>
        <w:pStyle w:val="Compact"/>
      </w:pPr>
      <w:r>
        <w:t xml:space="preserve">How do emerging governance models for green infrastructure (e.g., urban forests, stormwater management) impact social equity in historically marginalized neighborhoods of Canada Vancouver?</w:t>
      </w:r>
    </w:p>
    <w:bookmarkEnd w:id="21"/>
    <w:bookmarkStart w:id="22" w:name="methodology-a-transdisciplinary-approach"/>
    <w:p>
      <w:pPr>
        <w:pStyle w:val="Heading2"/>
      </w:pPr>
      <w:r>
        <w:t xml:space="preserve">Methodology: A Transdisciplinary Approach</w:t>
      </w:r>
    </w:p>
    <w:p>
      <w:pPr>
        <w:pStyle w:val="FirstParagraph"/>
      </w:pPr>
      <w:r>
        <w:t xml:space="preserve">The proposed research employs a mixed-methods methodology grounded in participatory action research. This Research Proposal outlines the following implementation strategy:</w:t>
      </w:r>
    </w:p>
    <w:p>
      <w:pPr>
        <w:numPr>
          <w:ilvl w:val="0"/>
          <w:numId w:val="1002"/>
        </w:numPr>
        <w:pStyle w:val="Compact"/>
      </w:pPr>
      <w:r>
        <w:rPr>
          <w:bCs/>
          <w:b/>
        </w:rPr>
        <w:t xml:space="preserve">Phase 1 (Year 1):</w:t>
      </w:r>
      <w:r>
        <w:t xml:space="preserve"> </w:t>
      </w:r>
      <w:r>
        <w:t xml:space="preserve">Baseline assessment of Vancouver’s urban metabolism using satellite imagery, sensor networks, and community workshops across three pilot neighborhoods. Collaborations with Metro Vancouver and the Musqueam Nation will establish indigenous-led data collection protocols.</w:t>
      </w:r>
    </w:p>
    <w:p>
      <w:pPr>
        <w:numPr>
          <w:ilvl w:val="0"/>
          <w:numId w:val="1002"/>
        </w:numPr>
        <w:pStyle w:val="Compact"/>
      </w:pPr>
      <w:r>
        <w:rPr>
          <w:bCs/>
          <w:b/>
        </w:rPr>
        <w:t xml:space="preserve">Phase 2 (Year 2-3):</w:t>
      </w:r>
      <w:r>
        <w:t xml:space="preserve"> </w:t>
      </w:r>
      <w:r>
        <w:t xml:space="preserve">Development of co-designed policy toolkits through iterative workshops with municipal planners, housing cooperatives, and environmental NGOs. A digital platform mapping housing affordability against green infrastructure investment will be deployed in Canada Vancouver’s public data ecosystem.</w:t>
      </w:r>
    </w:p>
    <w:p>
      <w:pPr>
        <w:numPr>
          <w:ilvl w:val="0"/>
          <w:numId w:val="1002"/>
        </w:numPr>
        <w:pStyle w:val="Compact"/>
      </w:pPr>
      <w:r>
        <w:rPr>
          <w:bCs/>
          <w:b/>
        </w:rPr>
        <w:t xml:space="preserve">Phase 3 (Year 4-5):</w:t>
      </w:r>
      <w:r>
        <w:t xml:space="preserve"> </w:t>
      </w:r>
      <w:r>
        <w:t xml:space="preserve">Policy implementation trials in partnership with the City of Vancouver’s Greenest City Action Plan office. Impact assessment using longitudinal social-ecological metrics including biodiversity indices, energy use per capita, and equity scores across demographic groups.</w:t>
      </w:r>
    </w:p>
    <w:bookmarkEnd w:id="22"/>
    <w:bookmarkStart w:id="23" w:name="X7056984a5b1944ea23f511d7d60751058823458"/>
    <w:p>
      <w:pPr>
        <w:pStyle w:val="Heading2"/>
      </w:pPr>
      <w:r>
        <w:t xml:space="preserve">The Professor’s Role: Leadership in Canada Vancouver's Academic Ecosystem</w:t>
      </w:r>
    </w:p>
    <w:p>
      <w:pPr>
        <w:pStyle w:val="FirstParagraph"/>
      </w:pPr>
      <w:r>
        <w:t xml:space="preserve">As the designated Professor for this initiative, I will establish the Sustainable Urban Futures Lab at UBC. This position demands a unique integration of three core competencies:</w:t>
      </w:r>
    </w:p>
    <w:p>
      <w:pPr>
        <w:numPr>
          <w:ilvl w:val="0"/>
          <w:numId w:val="1003"/>
        </w:numPr>
        <w:pStyle w:val="Compact"/>
      </w:pPr>
      <w:r>
        <w:rPr>
          <w:bCs/>
          <w:b/>
        </w:rPr>
        <w:t xml:space="preserve">Academic Leadership:</w:t>
      </w:r>
      <w:r>
        <w:t xml:space="preserve"> </w:t>
      </w:r>
      <w:r>
        <w:t xml:space="preserve">Developing graduate training programs that prepare students for Canada Vancouver’s emerging "green jobs" market through cross-departmental courses in urban systems thinking and climate policy.</w:t>
      </w:r>
    </w:p>
    <w:p>
      <w:pPr>
        <w:numPr>
          <w:ilvl w:val="0"/>
          <w:numId w:val="1003"/>
        </w:numPr>
        <w:pStyle w:val="Compact"/>
      </w:pPr>
      <w:r>
        <w:rPr>
          <w:bCs/>
          <w:b/>
        </w:rPr>
        <w:t xml:space="preserve">Community Engagement:</w:t>
      </w:r>
      <w:r>
        <w:t xml:space="preserve"> </w:t>
      </w:r>
      <w:r>
        <w:t xml:space="preserve">Direct collaboration with Canada Vancouver’s municipal partners (Vancouver Park Board, Water Services) and community organizations like the Downtown Eastside Women's Centre to ensure research co-created with residents.</w:t>
      </w:r>
    </w:p>
    <w:bookmarkEnd w:id="23"/>
    <w:bookmarkStart w:id="24" w:name="expected-outcomes-and-impact"/>
    <w:p>
      <w:pPr>
        <w:pStyle w:val="Heading2"/>
      </w:pPr>
      <w:r>
        <w:t xml:space="preserve">Expected Outcomes and Impact</w:t>
      </w:r>
    </w:p>
    <w:p>
      <w:pPr>
        <w:pStyle w:val="FirstParagraph"/>
      </w:pPr>
      <w:r>
        <w:t xml:space="preserve">This Research Proposal anticipates transformative outcomes with immediate relevance to Canada Vancouver:</w:t>
      </w:r>
    </w:p>
    <w:p>
      <w:pPr>
        <w:numPr>
          <w:ilvl w:val="0"/>
          <w:numId w:val="1004"/>
        </w:numPr>
        <w:pStyle w:val="Compact"/>
      </w:pPr>
      <w:r>
        <w:rPr>
          <w:bCs/>
          <w:b/>
        </w:rPr>
        <w:t xml:space="preserve">Policymaking:</w:t>
      </w:r>
      <w:r>
        <w:t xml:space="preserve"> </w:t>
      </w:r>
      <w:r>
        <w:t xml:space="preserve">Evidence-based recommendations for the 2030 Climate Strategy, targeting a 50% reduction in per-capita carbon emissions through infrastructure optimization.</w:t>
      </w:r>
    </w:p>
    <w:p>
      <w:pPr>
        <w:numPr>
          <w:ilvl w:val="0"/>
          <w:numId w:val="1004"/>
        </w:numPr>
        <w:pStyle w:val="Compact"/>
      </w:pPr>
      <w:r>
        <w:rPr>
          <w:bCs/>
          <w:b/>
        </w:rPr>
        <w:t xml:space="preserve">Community Benefit:</w:t>
      </w:r>
      <w:r>
        <w:t xml:space="preserve"> </w:t>
      </w:r>
      <w:r>
        <w:t xml:space="preserve">Co-designed housing development models that integrate renewable energy microgrids and community-owned green spaces, directly addressing Vancouver’s housing crisis while enhancing climate resilience.</w:t>
      </w:r>
    </w:p>
    <w:p>
      <w:pPr>
        <w:numPr>
          <w:ilvl w:val="0"/>
          <w:numId w:val="1004"/>
        </w:numPr>
        <w:pStyle w:val="Compact"/>
      </w:pPr>
      <w:r>
        <w:rPr>
          <w:bCs/>
          <w:b/>
        </w:rPr>
        <w:t xml:space="preserve">Academic Innovation:</w:t>
      </w:r>
      <w:r>
        <w:t xml:space="preserve"> </w:t>
      </w:r>
      <w:r>
        <w:t xml:space="preserve">Establishment of Canada Vancouver’s first Urban Sustainability Data Commons – a publicly accessible repository of geospatial data on climate adaptation projects across the region.</w:t>
      </w:r>
    </w:p>
    <w:p>
      <w:pPr>
        <w:numPr>
          <w:ilvl w:val="0"/>
          <w:numId w:val="1004"/>
        </w:numPr>
        <w:pStyle w:val="Compact"/>
      </w:pPr>
      <w:r>
        <w:rPr>
          <w:bCs/>
          <w:b/>
        </w:rPr>
        <w:t xml:space="preserve">Global Influence:</w:t>
      </w:r>
      <w:r>
        <w:t xml:space="preserve"> </w:t>
      </w:r>
      <w:r>
        <w:t xml:space="preserve">A replicable framework for cities worldwide facing similar challenges, positioned through UBC’s global network with institutions like the World Bank and C40 Cities.</w:t>
      </w:r>
    </w:p>
    <w:bookmarkEnd w:id="24"/>
    <w:bookmarkStart w:id="25" w:name="timeline-and-resource-allocation"/>
    <w:p>
      <w:pPr>
        <w:pStyle w:val="Heading2"/>
      </w:pPr>
      <w:r>
        <w:t xml:space="preserve">Timeline and Resource Allocation</w:t>
      </w:r>
    </w:p>
    <w:p>
      <w:pPr>
        <w:pStyle w:val="FirstParagraph"/>
      </w:pPr>
      <w:r>
        <w:t xml:space="preserve">The Research Proposal includes a phased implementation plan requiring strategic investment across five years. Funding will be secured through a combination of:</w:t>
      </w:r>
    </w:p>
    <w:p>
      <w:pPr>
        <w:numPr>
          <w:ilvl w:val="0"/>
          <w:numId w:val="1005"/>
        </w:numPr>
        <w:pStyle w:val="Compact"/>
      </w:pPr>
      <w:r>
        <w:t xml:space="preserve">NSERC Strategic Grant ($850,000 over 5 years)</w:t>
      </w:r>
    </w:p>
    <w:p>
      <w:pPr>
        <w:numPr>
          <w:ilvl w:val="0"/>
          <w:numId w:val="1005"/>
        </w:numPr>
        <w:pStyle w:val="Compact"/>
      </w:pPr>
      <w:r>
        <w:t xml:space="preserve">City of Vancouver Innovation Fund ($225,000/year for community engagement)</w:t>
      </w:r>
    </w:p>
    <w:p>
      <w:pPr>
        <w:numPr>
          <w:ilvl w:val="0"/>
          <w:numId w:val="1005"/>
        </w:numPr>
        <w:pStyle w:val="Compact"/>
      </w:pPr>
      <w:r>
        <w:t xml:space="preserve">UBC’s Sustainability Research Fund (matching funds for equipment and graduate stipends)</w:t>
      </w:r>
    </w:p>
    <w:p>
      <w:pPr>
        <w:pStyle w:val="FirstParagraph"/>
      </w:pPr>
      <w:r>
        <w:t xml:space="preserve">A dedicated Professor position will oversee all research activities, with 80% of effort allocated to this initiative. The remaining 20% supports teaching responsibilities in UBC’s new Master of Urban Studies program – ensuring Canada Vancouver’s next generation of planners is trained in cutting-edge sustainability science.</w:t>
      </w:r>
    </w:p>
    <w:bookmarkEnd w:id="25"/>
    <w:bookmarkStart w:id="26" w:name="X84c3d7767f8c7e1d7d571458f0d746a11f4aad5"/>
    <w:p>
      <w:pPr>
        <w:pStyle w:val="Heading2"/>
      </w:pPr>
      <w:r>
        <w:t xml:space="preserve">Why This Research Proposal for Canada Vancouver?</w:t>
      </w:r>
    </w:p>
    <w:p>
      <w:pPr>
        <w:pStyle w:val="FirstParagraph"/>
      </w:pPr>
      <w:r>
        <w:t xml:space="preserve">Canada Vancouver represents an unparalleled research ecosystem where academic rigor meets real-world application. As Professor, I will leverage UBC’s location within the Pacific Northwest – a biodiversity hotspot with urgent climate vulnerabilities – to generate actionable knowledge that shapes national urban policy. This Research Proposal transcends conventional academic inquiry by embedding community co-creation at its core, ensuring solutions emerge from those most affected by Vancouver’s sustainability challenges.</w:t>
      </w:r>
    </w:p>
    <w:p>
      <w:pPr>
        <w:pStyle w:val="BodyText"/>
      </w:pPr>
      <w:r>
        <w:t xml:space="preserve">Crucially, this initiative addresses UBC’s 2030 Climate Action Plan while advancing Canada’s national commitments under the Paris Agreement. By establishing a permanent research infrastructure focused on Canada Vancouver’s urban context, this Professorship will position UBC as the definitive institution for studying climate-resilient cities in the global north – attracting top international scholars and securing multi-million dollar partnerships.</w:t>
      </w:r>
    </w:p>
    <w:bookmarkEnd w:id="26"/>
    <w:bookmarkStart w:id="27" w:name="X7f0ff83b6ffcef65d3779e3dd17ed2979b3dfe3"/>
    <w:p>
      <w:pPr>
        <w:pStyle w:val="Heading2"/>
      </w:pPr>
      <w:r>
        <w:t xml:space="preserve">Conclusion: A Catalyst for Canada Vancouver's Future</w:t>
      </w:r>
    </w:p>
    <w:p>
      <w:pPr>
        <w:pStyle w:val="FirstParagraph"/>
      </w:pPr>
      <w:r>
        <w:t xml:space="preserve">This Research Proposal articulates a compelling vision where academic excellence directly serves urban communities. The designated Professor will not merely conduct research but catalyze systemic change through interdisciplinary collaboration, indigenous partnership, and community-driven innovation. In an era of unprecedented climate disruption, Canada Vancouver demands leadership that bridges knowledge and action – this Research Proposal delivers precisely that through the strategic appointment of a Professor committed to building equitable, resilient urban futures right here in the heart of our dynamic metropolis.</w:t>
      </w:r>
    </w:p>
    <w:p>
      <w:pPr>
        <w:pStyle w:val="BodyText"/>
      </w:pPr>
      <w:r>
        <w:t xml:space="preserve">By investing in this initiative, UBC will gain a transformative research leader who embodies Canada’s commitment to sustainability while providing immediate value to Vancouver’s citizens. This Research Proposal is more than an academic plan; it is a blueprint for how academia can and must partner with cities to navigate the defining challenge of our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Futures in Canada Vancouver</dc:title>
  <dc:creator/>
  <dc:language>en</dc:language>
  <cp:keywords/>
  <dcterms:created xsi:type="dcterms:W3CDTF">2026-09-26T01:39:00Z</dcterms:created>
  <dcterms:modified xsi:type="dcterms:W3CDTF">2026-09-26T01:39:00Z</dcterms:modified>
</cp:coreProperties>
</file>

<file path=docProps/custom.xml><?xml version="1.0" encoding="utf-8"?>
<Properties xmlns="http://schemas.openxmlformats.org/officeDocument/2006/custom-properties" xmlns:vt="http://schemas.openxmlformats.org/officeDocument/2006/docPropsVTypes"/>
</file>