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Agriculture</w:t>
      </w:r>
      <w:r>
        <w:t xml:space="preserve"> </w:t>
      </w:r>
      <w:r>
        <w:t xml:space="preserve">and</w:t>
      </w:r>
      <w:r>
        <w:t xml:space="preserve"> </w:t>
      </w:r>
      <w:r>
        <w:t xml:space="preserve">Food</w:t>
      </w:r>
      <w:r>
        <w:t xml:space="preserve"> </w:t>
      </w:r>
      <w:r>
        <w:t xml:space="preserve">Security</w:t>
      </w:r>
      <w:r>
        <w:t xml:space="preserve"> </w:t>
      </w:r>
      <w:r>
        <w:t xml:space="preserve">in</w:t>
      </w:r>
      <w:r>
        <w:t xml:space="preserve"> </w:t>
      </w:r>
      <w:r>
        <w:t xml:space="preserve">Kinshasa</w:t>
      </w:r>
    </w:p>
    <w:bookmarkStart w:id="28" w:name="X1a6a99f028c94977958577eae17c8ff57e4e427"/>
    <w:p>
      <w:pPr>
        <w:pStyle w:val="Heading1"/>
      </w:pPr>
      <w:r>
        <w:t xml:space="preserve">Research Proposal: Advancing Sustainable Food Systems Through Urban Agriculture in DR Congo Kinshasa</w:t>
      </w:r>
    </w:p>
    <w:p>
      <w:pPr>
        <w:pStyle w:val="FirstParagraph"/>
      </w:pPr>
      <w:r>
        <w:rPr>
          <w:bCs/>
          <w:b/>
        </w:rPr>
        <w:t xml:space="preserve">Submitted by:</w:t>
      </w:r>
      <w:r>
        <w:t xml:space="preserve"> </w:t>
      </w:r>
      <w:r>
        <w:t xml:space="preserve">Professor Dr. Annette Mwamba, Department of Environmental Science, University of Kinshasa</w:t>
      </w:r>
    </w:p>
    <w:bookmarkStart w:id="20" w:name="Xe19c599a920afa4ec4037baeacae74e95957032"/>
    <w:p>
      <w:pPr>
        <w:pStyle w:val="Heading2"/>
      </w:pPr>
      <w:r>
        <w:t xml:space="preserve">I. Introduction and Contextual Significance</w:t>
      </w:r>
    </w:p>
    <w:p>
      <w:pPr>
        <w:pStyle w:val="FirstParagraph"/>
      </w:pPr>
      <w:r>
        <w:t xml:space="preserve">In the rapidly expanding urban landscape of DR Congo Kinshasa, where over 15 million residents face chronic food insecurity despite being surrounded by fertile land, this Research Proposal presents a critical academic intervention. As Professor Mwamba—currently leading sustainable development initiatives at the University of Kinshasa—I propose an evidence-based study on urban agriculture as a transformative strategy for food security and economic resilience. This research directly addresses the United Nations Sustainable Development Goal 2 (Zero Hunger) within the specific socio-ecological context of DR Congo Kinshasa, where 70% of the population relies on informal urban farming systems. The unprecedented growth rate of Kinshasa (3.5% annually) has outpaced infrastructure development, making this study urgently relevant for policymakers and community stakeholders.</w:t>
      </w:r>
    </w:p>
    <w:bookmarkEnd w:id="20"/>
    <w:bookmarkStart w:id="21" w:name="ii.-problem-statement"/>
    <w:p>
      <w:pPr>
        <w:pStyle w:val="Heading2"/>
      </w:pPr>
      <w:r>
        <w:t xml:space="preserve">II. Problem Statement</w:t>
      </w:r>
    </w:p>
    <w:p>
      <w:pPr>
        <w:pStyle w:val="FirstParagraph"/>
      </w:pPr>
      <w:r>
        <w:t xml:space="preserve">Despite urban agriculture providing livelihoods for 180,000 households in Kinshasa (FAO, 2023), the sector remains undocumented and unsupported due to three critical gaps: First, no comprehensive study examines soil contamination from industrial runoff affecting crop safety. Second, gender dynamics—where women produce 75% of urban crops but control only 15% of income—remain unaddressed in policy frameworks. Third, climate vulnerability assessments for Kinshasa's agricultural zones are non-existent despite the city experiencing 20% more extreme weather events since 2015 (World Bank). This Research Proposal by Professor Mwamba bridges these gaps through interdisciplinary fieldwork, positioning DR Congo Kinshasa as a pivotal case study for urban sustainability in Sub-Saharan Africa.</w:t>
      </w:r>
    </w:p>
    <w:bookmarkEnd w:id="21"/>
    <w:bookmarkStart w:id="22" w:name="iii.-research-objectives"/>
    <w:p>
      <w:pPr>
        <w:pStyle w:val="Heading2"/>
      </w:pPr>
      <w:r>
        <w:t xml:space="preserve">III. Research Objectives</w:t>
      </w:r>
    </w:p>
    <w:p>
      <w:pPr>
        <w:numPr>
          <w:ilvl w:val="0"/>
          <w:numId w:val="1001"/>
        </w:numPr>
        <w:pStyle w:val="Compact"/>
      </w:pPr>
      <w:r>
        <w:t xml:space="preserve">Quantify soil quality and heavy metal contamination across 15 priority neighborhoods in Kinshasa, identifying hotspots requiring immediate intervention.</w:t>
      </w:r>
    </w:p>
    <w:p>
      <w:pPr>
        <w:numPr>
          <w:ilvl w:val="0"/>
          <w:numId w:val="1001"/>
        </w:numPr>
        <w:pStyle w:val="Compact"/>
      </w:pPr>
      <w:r>
        <w:t xml:space="preserve">Analyze gendered economic participation in urban farming through household surveys of 400 farmers (70% women) to inform inclusive policy design.</w:t>
      </w:r>
    </w:p>
    <w:p>
      <w:pPr>
        <w:numPr>
          <w:ilvl w:val="0"/>
          <w:numId w:val="1001"/>
        </w:numPr>
        <w:pStyle w:val="Compact"/>
      </w:pPr>
      <w:r>
        <w:t xml:space="preserve">Develop a climate-resilient crop rotation model for Kinshasa's seasonal rainfall patterns, validated with local cooperatives.</w:t>
      </w:r>
    </w:p>
    <w:p>
      <w:pPr>
        <w:numPr>
          <w:ilvl w:val="0"/>
          <w:numId w:val="1001"/>
        </w:numPr>
        <w:pStyle w:val="Compact"/>
      </w:pPr>
      <w:r>
        <w:t xml:space="preserve">Create an open-access digital dashboard mapping food production zones, market routes, and contamination risks for municipal use.</w:t>
      </w:r>
    </w:p>
    <w:bookmarkEnd w:id="22"/>
    <w:bookmarkStart w:id="23" w:name="Xd85dbcfe21b67f855c8247d9254dbdeeae697ec"/>
    <w:p>
      <w:pPr>
        <w:pStyle w:val="Heading2"/>
      </w:pPr>
      <w:r>
        <w:t xml:space="preserve">IV. Methodology: Community-Driven Academic Approach</w:t>
      </w:r>
    </w:p>
    <w:p>
      <w:pPr>
        <w:pStyle w:val="FirstParagraph"/>
      </w:pPr>
      <w:r>
        <w:t xml:space="preserve">This mixed-methods research will deploy a participatory action framework developed with Kinshasa's Department of Agriculture and the Association des Femmes de la Ville (AFV). Phase 1 involves soil sampling at 100 sites across five municipal districts, using portable XRF analyzers provided by our partnership with the University of Lubumbashi. Phase 2 employs gender-sensitive focus groups in Lingwala, Matete, and Ngaliema markets to document economic barriers. Crucially, Professor Mwamba will co-design research protocols with community "knowledge brokers"—local farmers trained as field researchers—to ensure cultural resonance and data accuracy. The statistical analysis (using SPSS v28) will incorporate spatial mapping through ArcGIS to correlate contamination levels with proximity to industrial zones like Kimbanseke.</w:t>
      </w:r>
    </w:p>
    <w:bookmarkEnd w:id="23"/>
    <w:bookmarkStart w:id="24" w:name="v.-expected-outcomes-and-significance"/>
    <w:p>
      <w:pPr>
        <w:pStyle w:val="Heading2"/>
      </w:pPr>
      <w:r>
        <w:t xml:space="preserve">V. Expected Outcomes and Significance</w:t>
      </w:r>
    </w:p>
    <w:p>
      <w:pPr>
        <w:pStyle w:val="FirstParagraph"/>
      </w:pPr>
      <w:r>
        <w:t xml:space="preserve">This Research Proposal promises tangible outcomes for DR Congo Kinshasa: A policy brief for the Ministry of Agriculture; a training curriculum on safe urban farming for 500 women farmers; and a pilot project with the Kinshasa City Council to establish two "food security corridors" connecting production zones to markets. Most significantly, as Professor Mwamba emphasizes in her academic work, this research will generate the first comprehensive dataset on urban agriculture's economic contribution (estimated at $28 million annually in Kinshasa). The findings will directly inform the upcoming National Urban Development Strategy 2030 and position DR Congo Kinshasa as a model for Global South cities facing similar challenges. Furthermore, by centering women's voices—where gender inequality is linked to 34% lower crop yields (World Bank)—the study advances intersectional sustainability research.</w:t>
      </w:r>
    </w:p>
    <w:bookmarkEnd w:id="24"/>
    <w:bookmarkStart w:id="25" w:name="Xbd4947b46ddc78329125f9ec4b9117ba1622f62"/>
    <w:p>
      <w:pPr>
        <w:pStyle w:val="Heading2"/>
      </w:pPr>
      <w:r>
        <w:t xml:space="preserve">VI. Implementation Framework and Timeline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Dates (2024)</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I. Preparation</w:t>
            </w:r>
          </w:p>
        </w:tc>
        <w:tc>
          <w:tcPr/>
          <w:p>
            <w:pPr>
              <w:pStyle w:val="Compact"/>
              <w:jc w:val="left"/>
            </w:pPr>
            <w:r>
              <w:t xml:space="preserve">Jan-Mar</w:t>
            </w:r>
          </w:p>
        </w:tc>
        <w:tc>
          <w:tcPr/>
          <w:p>
            <w:pPr>
              <w:pStyle w:val="Compact"/>
              <w:jc w:val="left"/>
            </w:pPr>
            <w:r>
              <w:t xml:space="preserve">Community workshops; protocol finalization with AFV; ethics approval</w:t>
            </w:r>
          </w:p>
        </w:tc>
        <w:tc>
          <w:tcPr/>
          <w:p>
            <w:pPr>
              <w:pStyle w:val="Compact"/>
              <w:jc w:val="left"/>
            </w:pPr>
            <w:r>
              <w:t xml:space="preserve">Pilot survey instrument; MoU with city council</w:t>
            </w:r>
          </w:p>
        </w:tc>
      </w:tr>
      <w:tr>
        <w:tc>
          <w:tcPr/>
          <w:p>
            <w:pPr>
              <w:pStyle w:val="Compact"/>
              <w:jc w:val="left"/>
            </w:pPr>
            <w:r>
              <w:t xml:space="preserve">II. Field Research</w:t>
            </w:r>
          </w:p>
        </w:tc>
        <w:tc>
          <w:tcPr/>
          <w:p>
            <w:pPr>
              <w:pStyle w:val="Compact"/>
              <w:jc w:val="left"/>
            </w:pPr>
            <w:r>
              <w:t xml:space="preserve">Apr-Jul</w:t>
            </w:r>
          </w:p>
          <w:p>
            <w:pPr>
              <w:jc w:val="left"/>
            </w:pPr>
            <w:r>
              <w:t xml:space="preserve">Laboratory soil analysis (KIN University Lab); household surveys; focus groups.</w:t>
            </w:r>
          </w:p>
          <w:p>
            <w:pPr>
              <w:jc w:val="left"/>
            </w:pPr>
            <w:r>
              <w:t xml:space="preserve">Gender-specific data collection teams.</w:t>
            </w:r>
          </w:p>
        </w:tc>
        <w:tc>
          <w:tcPr/>
          <w:p>
            <w:pPr>
              <w:pStyle w:val="Compact"/>
              <w:jc w:val="left"/>
            </w:pPr>
            <w:r>
              <w:t xml:space="preserve">100 soil reports; 400 survey datasets</w:t>
            </w:r>
          </w:p>
        </w:tc>
        <w:tc>
          <w:tcPr/>
          <w:p>
            <w:pPr>
              <w:pStyle w:val="Compact"/>
            </w:pPr>
          </w:p>
        </w:tc>
      </w:tr>
      <w:tr>
        <w:tc>
          <w:tcPr/>
          <w:p>
            <w:pPr>
              <w:pStyle w:val="Compact"/>
              <w:jc w:val="left"/>
            </w:pPr>
            <w:r>
              <w:t xml:space="preserve">III. Analysis &amp; Dissemination</w:t>
            </w:r>
          </w:p>
        </w:tc>
        <w:tc>
          <w:tcPr/>
          <w:p>
            <w:pPr>
              <w:pStyle w:val="Compact"/>
              <w:jc w:val="left"/>
            </w:pPr>
            <w:r>
              <w:t xml:space="preserve">Aug-Oct</w:t>
            </w:r>
          </w:p>
          <w:p>
            <w:pPr>
              <w:jc w:val="left"/>
            </w:pPr>
            <w:r>
              <w:t xml:space="preserve">Data modeling; policy workshop with Ministry of Agriculture; community feedback sessions.</w:t>
            </w:r>
          </w:p>
        </w:tc>
        <w:tc>
          <w:tcPr/>
          <w:p>
            <w:pPr>
              <w:pStyle w:val="Compact"/>
              <w:jc w:val="left"/>
            </w:pPr>
            <w:r>
              <w:t xml:space="preserve">Digital dashboard prototype; draft policy brief</w:t>
            </w:r>
          </w:p>
        </w:tc>
        <w:tc>
          <w:tcPr/>
          <w:p>
            <w:pPr>
              <w:pStyle w:val="Compact"/>
            </w:pPr>
          </w:p>
        </w:tc>
      </w:tr>
      <w:tr>
        <w:tc>
          <w:tcPr/>
          <w:p>
            <w:pPr>
              <w:pStyle w:val="Compact"/>
              <w:jc w:val="left"/>
            </w:pPr>
            <w:r>
              <w:t xml:space="preserve">IV. Scaling Phase</w:t>
            </w:r>
          </w:p>
        </w:tc>
        <w:tc>
          <w:tcPr/>
          <w:p>
            <w:pPr>
              <w:pStyle w:val="Compact"/>
              <w:jc w:val="left"/>
            </w:pPr>
            <w:r>
              <w:t xml:space="preserve">Nov-Dec</w:t>
            </w:r>
          </w:p>
          <w:p>
            <w:pPr>
              <w:jc w:val="left"/>
            </w:pPr>
            <w:r>
              <w:t xml:space="preserve">Pilot implementation in two neighborhoods with AFV partners.</w:t>
            </w:r>
          </w:p>
        </w:tc>
        <w:tc>
          <w:tcPr/>
          <w:p>
            <w:pPr>
              <w:pStyle w:val="Compact"/>
              <w:jc w:val="left"/>
            </w:pPr>
            <w:r>
              <w:t xml:space="preserve">Final report; training manuals; conference presentation at AFRICANU-2025 in Kinshasa</w:t>
            </w:r>
          </w:p>
        </w:tc>
        <w:tc>
          <w:tcPr/>
          <w:p>
            <w:pPr>
              <w:pStyle w:val="Compact"/>
            </w:pPr>
          </w:p>
        </w:tc>
      </w:tr>
    </w:tbl>
    <w:bookmarkEnd w:id="25"/>
    <w:bookmarkStart w:id="26" w:name="Xa9a0c76cd8543f13829f240bc914c7a27658bc1"/>
    <w:p>
      <w:pPr>
        <w:pStyle w:val="Heading2"/>
      </w:pPr>
      <w:r>
        <w:t xml:space="preserve">VII. Resource Requirements and Sustainability</w:t>
      </w:r>
    </w:p>
    <w:p>
      <w:pPr>
        <w:pStyle w:val="FirstParagraph"/>
      </w:pPr>
      <w:r>
        <w:t xml:space="preserve">The proposed budget of $75,000 (funded through the African Research Network) covers equipment leasing, fieldworker stipends, and community engagement activities. Critically, all materials will be produced in French and Lingala to ensure accessibility across DR Congo Kinshasa's linguistic diversity. Sustainability is embedded through: (1) Training 15 local technicians from Kinshasa University for ongoing soil monitoring; (2) Establishing a farmer-led "Urban Ag Advisory Committee" with city council representation; and (3) Integrating findings into the curriculum of Professor Mwamba's new Urban Sustainability course at the University of Kinshasa. Unlike previous top-down approaches, this Research Proposal ensures local ownership from design through implementation.</w:t>
      </w:r>
    </w:p>
    <w:bookmarkEnd w:id="26"/>
    <w:bookmarkStart w:id="27" w:name="X03fa7ad0fc3d8a0f3f2c12cd67c747659f0b9f6"/>
    <w:p>
      <w:pPr>
        <w:pStyle w:val="Heading2"/>
      </w:pPr>
      <w:r>
        <w:t xml:space="preserve">VIII. Conclusion: A Transformative Vision for DR Congo Kinshasa</w:t>
      </w:r>
    </w:p>
    <w:p>
      <w:pPr>
        <w:pStyle w:val="FirstParagraph"/>
      </w:pPr>
      <w:r>
        <w:t xml:space="preserve">This Research Proposal transcends conventional academic inquiry by positioning Professor Mwamba and her team as catalysts for systemic change in DR Congo Kinshasa. By centering the lived experiences of urban farmers—particularly women who face intersecting barriers of gender, poverty, and environmental degradation—we move beyond symptom management to build regenerative food systems. The proposed work aligns with Kinshasa's 2023-2030 Strategic Plan for Urban Development while contributing to global knowledge on climate-resilient cities. As Professor Mwamba asserts in her keynote at the 15th Pan-African Environmental Summit: "Sustainable development cannot be designed without those who live it daily." In DR Congo Kinshasa, where food security is a matter of survival, this Research Proposal represents not just scholarly rigor but moral urgency. The success of this initiative will demonstrate how academic research—when rooted in community partnership—can transform the trajectory of a megacity and inspire replication across Africa's urban centers.</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Agriculture and Food Security in Kinshasa</dc:title>
  <dc:creator/>
  <dc:language>en</dc:language>
  <cp:keywords/>
  <dcterms:created xsi:type="dcterms:W3CDTF">2026-07-14T23:16:15Z</dcterms:created>
  <dcterms:modified xsi:type="dcterms:W3CDTF">2026-07-14T23:16:15Z</dcterms:modified>
</cp:coreProperties>
</file>

<file path=docProps/custom.xml><?xml version="1.0" encoding="utf-8"?>
<Properties xmlns="http://schemas.openxmlformats.org/officeDocument/2006/custom-properties" xmlns:vt="http://schemas.openxmlformats.org/officeDocument/2006/docPropsVTypes"/>
</file>