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Urban</w:t>
      </w:r>
      <w:r>
        <w:t xml:space="preserve"> </w:t>
      </w:r>
      <w:r>
        <w:t xml:space="preserve">Mobility</w:t>
      </w:r>
      <w:r>
        <w:t xml:space="preserve"> </w:t>
      </w:r>
      <w:r>
        <w:t xml:space="preserve">through</w:t>
      </w:r>
      <w:r>
        <w:t xml:space="preserve"> </w:t>
      </w:r>
      <w:r>
        <w:t xml:space="preserve">Interdisciplinary</w:t>
      </w:r>
      <w:r>
        <w:t xml:space="preserve"> </w:t>
      </w:r>
      <w:r>
        <w:t xml:space="preserve">Innovation</w:t>
      </w:r>
    </w:p>
    <w:bookmarkStart w:id="28" w:name="X5762ae68bdde60b967283856c91c157d6911891"/>
    <w:p>
      <w:pPr>
        <w:pStyle w:val="Heading1"/>
      </w:pPr>
      <w:r>
        <w:t xml:space="preserve">Research Proposal: Establishing a Chair of Sustainable Urban Systems at the University of Lyon, France</w:t>
      </w:r>
    </w:p>
    <w:p>
      <w:pPr>
        <w:pStyle w:val="FirstParagraph"/>
      </w:pPr>
      <w:r>
        <w:rPr>
          <w:bCs/>
          <w:b/>
        </w:rPr>
        <w:t xml:space="preserve">Submitted to:</w:t>
      </w:r>
      <w:r>
        <w:t xml:space="preserve"> </w:t>
      </w:r>
      <w:r>
        <w:t xml:space="preserve">Department of Civil Engineering &amp; Urban Planning, Université de Lyon, France</w:t>
      </w:r>
      <w:r>
        <w:br/>
      </w:r>
      <w:r>
        <w:rPr>
          <w:bCs/>
          <w:b/>
        </w:rPr>
        <w:t xml:space="preserve">Purpose:</w:t>
      </w:r>
      <w:r>
        <w:t xml:space="preserve"> </w:t>
      </w:r>
      <w:r>
        <w:t xml:space="preserve">Application for a Professorship in Sustainable Transportation Systems</w:t>
      </w:r>
      <w:r>
        <w:br/>
      </w:r>
      <w:r>
        <w:rPr>
          <w:bCs/>
          <w:b/>
        </w:rPr>
        <w:t xml:space="preserve">Date:</w:t>
      </w:r>
      <w:r>
        <w:t xml:space="preserve"> </w:t>
      </w:r>
      <w:r>
        <w:t xml:space="preserve">October 26, 2023</w:t>
      </w:r>
    </w:p>
    <w:bookmarkStart w:id="20" w:name="i.-executive-summary"/>
    <w:p>
      <w:pPr>
        <w:pStyle w:val="Heading2"/>
      </w:pPr>
      <w:r>
        <w:t xml:space="preserve">I. Executive Summary</w:t>
      </w:r>
    </w:p>
    <w:p>
      <w:pPr>
        <w:pStyle w:val="FirstParagraph"/>
      </w:pPr>
      <w:r>
        <w:t xml:space="preserve">This Research Proposal outlines a visionary program to establish an interdisciplinary research cluster focused on sustainable urban mobility at the heart of France Lyon. As a prospective Professor in Civil Engineering and Urban Systems, I propose developing a research framework that directly addresses Lyon’s strategic goals for climate neutrality by 2030 while positioning France as a global leader in smart city innovation. This initiative uniquely integrates cutting-edge technological development with socio-economic analysis, leveraging Lyon’s unparalleled urban ecosystem to produce actionable solutions for cities worldwide. The proposal demonstrates how this Professorship will catalyze transformative research outcomes, strengthen institutional partnerships across France, and advance the University of Lyon’s international reputation.</w:t>
      </w:r>
    </w:p>
    <w:bookmarkEnd w:id="20"/>
    <w:bookmarkStart w:id="21" w:name="X1712f8378f11aa7c585aca27893d76a59335481"/>
    <w:p>
      <w:pPr>
        <w:pStyle w:val="Heading2"/>
      </w:pPr>
      <w:r>
        <w:t xml:space="preserve">II. Context: Why Research Proposal in France Lyon?</w:t>
      </w:r>
    </w:p>
    <w:p>
      <w:pPr>
        <w:pStyle w:val="FirstParagraph"/>
      </w:pPr>
      <w:r>
        <w:t xml:space="preserve">Lyon stands as a pioneering city in European urban innovation, with its comprehensive "Agenda 2030" strategy and investment in sustainable mobility corridors like the Rhône-Alpes Greenway Network. As France’s third-largest metropolitan area, Lyon faces acute challenges of traffic congestion (15% above EU average), air pollution (78% of PM2.5 sources from transport), and social inequity in mobility access—exactly the complex problems requiring a holistic Research Proposal approach. Crucially, Lyon hosts Europe’s most concentrated network of urban research institutions: INSA Lyon, École Centrale de Lyon, CNRS laboratories, and the municipal Urban Mobility Agency (STM). This density enables unprecedented collaboration potential. France’s national "National Low Carbon Strategy" (2021) explicitly prioritizes urban mobility as a key decarbonization lever—making this Research Proposal not merely academic but strategically aligned with French governmental priorities.</w:t>
      </w:r>
    </w:p>
    <w:bookmarkEnd w:id="21"/>
    <w:bookmarkStart w:id="22" w:name="iii.-research-gap-and-proposed-program"/>
    <w:p>
      <w:pPr>
        <w:pStyle w:val="Heading2"/>
      </w:pPr>
      <w:r>
        <w:t xml:space="preserve">III. Research Gap and Proposed Program</w:t>
      </w:r>
    </w:p>
    <w:p>
      <w:pPr>
        <w:pStyle w:val="FirstParagraph"/>
      </w:pPr>
      <w:r>
        <w:t xml:space="preserve">Current urban mobility research suffers from three critical gaps: (1) Over-reliance on technical solutions without community engagement, (2) Fragmented data silos between transportation, energy, and social systems, and (3) Limited scalability of pilot projects beyond city boundaries. This Research Proposal bridges these gaps through a novel "Socio-Technical Integration Framework" (STIF). As Professor leading this initiative at Université de Lyon, I will establish the</w:t>
      </w:r>
      <w:r>
        <w:t xml:space="preserve"> </w:t>
      </w:r>
      <w:r>
        <w:rPr>
          <w:iCs/>
          <w:i/>
        </w:rPr>
        <w:t xml:space="preserve">Center for Urban Mobility Innovation</w:t>
      </w:r>
      <w:r>
        <w:t xml:space="preserve">—a hub co-managed with STM and local municipalities—to: (1) Develop AI-driven mobility platforms integrating real-time public transit data, energy grids, and equity metrics; (2) Co-design solutions with citizen assemblies across diverse Lyon neighborhoods; (3) Create a standardized "Lyon Mobility Model" for replication in 50+ French cities by 2030. This directly responds to France’s call for "mobility democracy" in its National Urban Policy.</w:t>
      </w:r>
    </w:p>
    <w:bookmarkEnd w:id="22"/>
    <w:bookmarkStart w:id="23" w:name="X22eed23e92ed1907ddd40156d7c8e2af83d0cda"/>
    <w:p>
      <w:pPr>
        <w:pStyle w:val="Heading2"/>
      </w:pPr>
      <w:r>
        <w:t xml:space="preserve">IV. Methodology: A Professor-Led, Lyon-Centric Approach</w:t>
      </w:r>
    </w:p>
    <w:p>
      <w:pPr>
        <w:pStyle w:val="FirstParagraph"/>
      </w:pPr>
      <w:r>
        <w:t xml:space="preserve">The research employs a mixed-methods strategy grounded in Lyon's urban fabric:</w:t>
      </w:r>
    </w:p>
    <w:p>
      <w:pPr>
        <w:numPr>
          <w:ilvl w:val="0"/>
          <w:numId w:val="1001"/>
        </w:numPr>
        <w:pStyle w:val="Compact"/>
      </w:pPr>
      <w:r>
        <w:rPr>
          <w:bCs/>
          <w:b/>
        </w:rPr>
        <w:t xml:space="preserve">Phase 1 (Year 1):</w:t>
      </w:r>
      <w:r>
        <w:t xml:space="preserve"> </w:t>
      </w:r>
      <w:r>
        <w:t xml:space="preserve">Baseline analysis using STM’s open data platform and GIS mapping of mobility patterns across Lyon’s 9 districts, with focus on socio-economic vulnerability hotspots identified via INSEE statistics.</w:t>
      </w:r>
    </w:p>
    <w:p>
      <w:pPr>
        <w:numPr>
          <w:ilvl w:val="0"/>
          <w:numId w:val="1001"/>
        </w:numPr>
        <w:pStyle w:val="Compact"/>
      </w:pPr>
      <w:r>
        <w:rPr>
          <w:bCs/>
          <w:b/>
        </w:rPr>
        <w:t xml:space="preserve">Phase 2 (Years 2-3):</w:t>
      </w:r>
      <w:r>
        <w:t xml:space="preserve"> </w:t>
      </w:r>
      <w:r>
        <w:t xml:space="preserve">Co-design workshops with residents in Vaulx-en-Velin (high-density, low-income area) and Gerland (mixed-use district), using participatory action research to prioritize mobility needs.</w:t>
      </w:r>
    </w:p>
    <w:p>
      <w:pPr>
        <w:numPr>
          <w:ilvl w:val="0"/>
          <w:numId w:val="1001"/>
        </w:numPr>
        <w:pStyle w:val="Compact"/>
      </w:pPr>
      <w:r>
        <w:rPr>
          <w:bCs/>
          <w:b/>
        </w:rPr>
        <w:t xml:space="preserve">Phase 3 (Year 4+):</w:t>
      </w:r>
      <w:r>
        <w:t xml:space="preserve"> </w:t>
      </w:r>
      <w:r>
        <w:t xml:space="preserve">Deployment of a pilot smart mobility app on Lyon’s BRT corridors, integrated with renewable energy sources via partnerships with EDF and local solar microgrids. Impact assessed through before/after traffic modeling (using SUMO simulation software) and qualitative surveys.</w:t>
      </w:r>
    </w:p>
    <w:p>
      <w:pPr>
        <w:pStyle w:val="FirstParagraph"/>
      </w:pPr>
      <w:r>
        <w:t xml:space="preserve">This methodology ensures research remains anchored in France Lyon’s lived realities while producing transferable insights. The Professor will directly supervise 3 PhD candidates, with mandatory secondments to STM and municipal departments—embedding academic rigor into city governance.</w:t>
      </w:r>
    </w:p>
    <w:bookmarkEnd w:id="23"/>
    <w:bookmarkStart w:id="24" w:name="Xbce19008edfc805b6e23611a1c6561a767b9a88"/>
    <w:p>
      <w:pPr>
        <w:pStyle w:val="Heading2"/>
      </w:pPr>
      <w:r>
        <w:t xml:space="preserve">V. Institutional Impact: Strengthening France’s Academic Leadership</w:t>
      </w:r>
    </w:p>
    <w:p>
      <w:pPr>
        <w:pStyle w:val="FirstParagraph"/>
      </w:pPr>
      <w:r>
        <w:t xml:space="preserve">This Research Proposal strategically elevates the University of Lyon’s position in global urban studies rankings. Key impacts include:</w:t>
      </w:r>
    </w:p>
    <w:p>
      <w:pPr>
        <w:numPr>
          <w:ilvl w:val="0"/>
          <w:numId w:val="1002"/>
        </w:numPr>
        <w:pStyle w:val="Compact"/>
      </w:pPr>
      <w:r>
        <w:rPr>
          <w:bCs/>
          <w:b/>
        </w:rPr>
        <w:t xml:space="preserve">France-Wide Collaboration:</w:t>
      </w:r>
      <w:r>
        <w:t xml:space="preserve"> </w:t>
      </w:r>
      <w:r>
        <w:t xml:space="preserve">Establishing a "Mobility Innovation Consortium" with Toulouse, Bordeaux, and Paris (partnering via France’s National Urban Research Network), ensuring France leads EU mobility policy development.</w:t>
      </w:r>
    </w:p>
    <w:p>
      <w:pPr>
        <w:numPr>
          <w:ilvl w:val="0"/>
          <w:numId w:val="1002"/>
        </w:numPr>
        <w:pStyle w:val="Compact"/>
      </w:pPr>
      <w:r>
        <w:rPr>
          <w:bCs/>
          <w:b/>
        </w:rPr>
        <w:t xml:space="preserve">Professorship as Catalyst:</w:t>
      </w:r>
      <w:r>
        <w:t xml:space="preserve"> </w:t>
      </w:r>
      <w:r>
        <w:t xml:space="preserve">The Chair will recruit 2 postdocs annually from the French Écoles Nationales d'Ingénieurs (ENIs), directly supporting France’s talent pipeline in green engineering.</w:t>
      </w:r>
    </w:p>
    <w:p>
      <w:pPr>
        <w:numPr>
          <w:ilvl w:val="0"/>
          <w:numId w:val="1002"/>
        </w:numPr>
        <w:pStyle w:val="Compact"/>
      </w:pPr>
      <w:r>
        <w:rPr>
          <w:bCs/>
          <w:b/>
        </w:rPr>
        <w:t xml:space="preserve">Institutional Recognition:</w:t>
      </w:r>
      <w:r>
        <w:t xml:space="preserve"> </w:t>
      </w:r>
      <w:r>
        <w:t xml:space="preserve">Targeting Horizon Europe funding (€3.5M) and a "Chaire d'Excellence" with the French Ministry of Research, reinforcing Lyon as a hub for sustainable innovation—critical for attracting international students and faculty.</w:t>
      </w:r>
    </w:p>
    <w:bookmarkEnd w:id="24"/>
    <w:bookmarkStart w:id="25" w:name="vi.-expected-outcomes-legacy"/>
    <w:p>
      <w:pPr>
        <w:pStyle w:val="Heading2"/>
      </w:pPr>
      <w:r>
        <w:t xml:space="preserve">VI. Expected Outcomes &amp; Legacy</w:t>
      </w:r>
    </w:p>
    <w:p>
      <w:pPr>
        <w:pStyle w:val="FirstParagraph"/>
      </w:pPr>
      <w:r>
        <w:t xml:space="preserve">The proposed research will deliver:</w:t>
      </w:r>
    </w:p>
    <w:p>
      <w:pPr>
        <w:numPr>
          <w:ilvl w:val="0"/>
          <w:numId w:val="1003"/>
        </w:numPr>
        <w:pStyle w:val="Compact"/>
      </w:pPr>
      <w:r>
        <w:rPr>
          <w:bCs/>
          <w:b/>
        </w:rPr>
        <w:t xml:space="preserve">Policy Impact:</w:t>
      </w:r>
      <w:r>
        <w:t xml:space="preserve"> </w:t>
      </w:r>
      <w:r>
        <w:t xml:space="preserve">A validated framework adopted by Lyon’s municipal council for its 2035 mobility plan, reducing transport emissions by 18% in pilot zones.</w:t>
      </w:r>
    </w:p>
    <w:p>
      <w:pPr>
        <w:numPr>
          <w:ilvl w:val="0"/>
          <w:numId w:val="1003"/>
        </w:numPr>
        <w:pStyle w:val="Compact"/>
      </w:pPr>
      <w:r>
        <w:rPr>
          <w:bCs/>
          <w:b/>
        </w:rPr>
        <w:t xml:space="preserve">Academic Output:</w:t>
      </w:r>
      <w:r>
        <w:t xml:space="preserve"> </w:t>
      </w:r>
      <w:r>
        <w:t xml:space="preserve">4-6 high-impact papers (e.g., Nature Cities, Transportation Research Part D) and an open-source STIF toolkit for global cities.</w:t>
      </w:r>
    </w:p>
    <w:p>
      <w:pPr>
        <w:numPr>
          <w:ilvl w:val="0"/>
          <w:numId w:val="1003"/>
        </w:numPr>
        <w:pStyle w:val="Compact"/>
      </w:pPr>
      <w:r>
        <w:rPr>
          <w:bCs/>
          <w:b/>
        </w:rPr>
        <w:t xml:space="preserve">Societal Value:</w:t>
      </w:r>
      <w:r>
        <w:t xml:space="preserve"> </w:t>
      </w:r>
      <w:r>
        <w:t xml:space="preserve">A reduction in "mobility poverty" rates by 25% among low-income families in targeted Lyon neighborhoods, measured via longitudinal surveys.</w:t>
      </w:r>
    </w:p>
    <w:p>
      <w:pPr>
        <w:pStyle w:val="FirstParagraph"/>
      </w:pPr>
      <w:r>
        <w:t xml:space="preserve">Crucially, this Research Proposal transcends academia: It creates a replicable model for French cities to meet the Energy Transition Law (2015), directly contributing to France’s carbon neutrality target. As Professor, I will actively engage with France’s Ministry of Ecological Transition and Lyon Metropolis’ Climate Committee to ensure research aligns with national priorities.</w:t>
      </w:r>
    </w:p>
    <w:bookmarkEnd w:id="25"/>
    <w:bookmarkStart w:id="27" w:name="X18b4d2e8b4b455d8e896f2985530e0321293f43"/>
    <w:p>
      <w:pPr>
        <w:pStyle w:val="Heading2"/>
      </w:pPr>
      <w:r>
        <w:t xml:space="preserve">VII. Conclusion: A Transformative Research Proposal for France Lyon</w:t>
      </w:r>
    </w:p>
    <w:p>
      <w:pPr>
        <w:pStyle w:val="FirstParagraph"/>
      </w:pPr>
      <w:r>
        <w:t xml:space="preserve">This Research Proposal is not merely an academic endeavor—it is a strategic investment in France’s sustainable future through the unique lens of Lyon as a living laboratory. The proposed Professorship will establish Université de Lyon at the vanguard of global urban innovation, harnessing France’s commitment to climate action and Lyon’s unparalleled urban ecosystem to generate solutions that resonate beyond regional borders. By embedding community co-creation within technical excellence, this initiative embodies the spirit of French academic leadership: rigorous, socially engaged, and forward-thinking. I am committed to making this Research Proposal a cornerstone of Lyon’s legacy as Europe’s most sustainable city—and France’s model for 21st-century urban resilience.</w:t>
      </w:r>
    </w:p>
    <w:bookmarkStart w:id="26" w:name="word-count-898"/>
    <w:p>
      <w:pPr>
        <w:pStyle w:val="Heading3"/>
      </w:pPr>
      <w:r>
        <w:t xml:space="preserve">Word Count: 898</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Urban Mobility through Interdisciplinary Innovation</dc:title>
  <dc:creator/>
  <dc:language>en</dc:language>
  <cp:keywords/>
  <dcterms:created xsi:type="dcterms:W3CDTF">2026-07-22T22:43:08Z</dcterms:created>
  <dcterms:modified xsi:type="dcterms:W3CDTF">2026-07-22T22:43:08Z</dcterms:modified>
</cp:coreProperties>
</file>

<file path=docProps/custom.xml><?xml version="1.0" encoding="utf-8"?>
<Properties xmlns="http://schemas.openxmlformats.org/officeDocument/2006/custom-properties" xmlns:vt="http://schemas.openxmlformats.org/officeDocument/2006/docPropsVTypes"/>
</file>