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Sorbonne</w:t>
      </w:r>
      <w:r>
        <w:t xml:space="preserve"> </w:t>
      </w:r>
      <w:r>
        <w:t xml:space="preserve">University,</w:t>
      </w:r>
      <w:r>
        <w:t xml:space="preserve"> </w:t>
      </w:r>
      <w:r>
        <w:t xml:space="preserve">Paris</w:t>
      </w:r>
    </w:p>
    <w:bookmarkStart w:id="28" w:name="X792b8a38e74134cbb37e1fbb1ccb26cdfc31d13"/>
    <w:p>
      <w:pPr>
        <w:pStyle w:val="Heading1"/>
      </w:pPr>
      <w:r>
        <w:t xml:space="preserve">Research Proposal: Advancing Sustainable Urban Mobility through AI-Driven Infrastructure Optimization in France Paris</w:t>
      </w:r>
    </w:p>
    <w:bookmarkStart w:id="20" w:name="introduction-and-context"/>
    <w:p>
      <w:pPr>
        <w:pStyle w:val="Heading2"/>
      </w:pPr>
      <w:r>
        <w:t xml:space="preserve">Introduction and Context</w:t>
      </w:r>
    </w:p>
    <w:p>
      <w:pPr>
        <w:pStyle w:val="FirstParagraph"/>
      </w:pPr>
      <w:r>
        <w:t xml:space="preserve">The rapid urbanization of France's capital, Paris, presents an unprecedented challenge for sustainable development. With over 12 million inhabitants and a daily influx of 5 million commuters, the city grapples with traffic congestion (averaging 38 minutes per commute), air pollution exceeding WHO standards by 200%, and infrastructure strain that threatens its status as a global cultural capital. This Research Proposal outlines a transformative initiative to position Paris at the forefront of smart urban mobility solutions, directly addressing France's national priority of achieving carbon neutrality by 2050 under the</w:t>
      </w:r>
      <w:r>
        <w:t xml:space="preserve"> </w:t>
      </w:r>
      <w:r>
        <w:rPr>
          <w:iCs/>
          <w:i/>
        </w:rPr>
        <w:t xml:space="preserve">Plan Climat</w:t>
      </w:r>
      <w:r>
        <w:t xml:space="preserve">. As a prospective Professor in Urban Informatics at Sorbonne University, I will spearhead this research to develop AI-driven frameworks that optimize transportation networks while preserving Parisian heritage and quality of life.</w:t>
      </w:r>
    </w:p>
    <w:bookmarkEnd w:id="20"/>
    <w:bookmarkStart w:id="21" w:name="research-objectives"/>
    <w:p>
      <w:pPr>
        <w:pStyle w:val="Heading2"/>
      </w:pPr>
      <w:r>
        <w:t xml:space="preserve">Research Objectives</w:t>
      </w:r>
    </w:p>
    <w:p>
      <w:pPr>
        <w:pStyle w:val="FirstParagraph"/>
      </w:pPr>
      <w:r>
        <w:t xml:space="preserve">This project establishes three core objectives designed to integrate cutting-edge technology with Parisian urban realities:</w:t>
      </w:r>
    </w:p>
    <w:p>
      <w:pPr>
        <w:numPr>
          <w:ilvl w:val="0"/>
          <w:numId w:val="1001"/>
        </w:numPr>
        <w:pStyle w:val="Compact"/>
      </w:pPr>
      <w:r>
        <w:rPr>
          <w:bCs/>
          <w:b/>
        </w:rPr>
        <w:t xml:space="preserve">AI-Powered Traffic Flow Modeling:</w:t>
      </w:r>
      <w:r>
        <w:t xml:space="preserve"> </w:t>
      </w:r>
      <w:r>
        <w:t xml:space="preserve">Develop machine learning algorithms that process real-time data from 1,700+ Parisian traffic sensors and anonymized mobile GPS networks to predict congestion patterns 24-72 hours in advance, with 95% accuracy.</w:t>
      </w:r>
    </w:p>
    <w:p>
      <w:pPr>
        <w:numPr>
          <w:ilvl w:val="0"/>
          <w:numId w:val="1001"/>
        </w:numPr>
        <w:pStyle w:val="Compact"/>
      </w:pPr>
      <w:r>
        <w:rPr>
          <w:bCs/>
          <w:b/>
        </w:rPr>
        <w:t xml:space="preserve">Cultural Heritage Impact Assessment:</w:t>
      </w:r>
      <w:r>
        <w:t xml:space="preserve"> </w:t>
      </w:r>
      <w:r>
        <w:t xml:space="preserve">Create a GIS-based decision support system that quantifies infrastructure proposals' effects on UNESCO World Heritage sites (e.g., Seine Riverbanks, historic arrondissements) using LiDAR and architectural databases.</w:t>
      </w:r>
    </w:p>
    <w:bookmarkEnd w:id="21"/>
    <w:bookmarkStart w:id="22" w:name="literature-gap-and-innovation"/>
    <w:p>
      <w:pPr>
        <w:pStyle w:val="Heading2"/>
      </w:pPr>
      <w:r>
        <w:t xml:space="preserve">Literature Gap and Innovation</w:t>
      </w:r>
    </w:p>
    <w:p>
      <w:pPr>
        <w:pStyle w:val="FirstParagraph"/>
      </w:pPr>
      <w:r>
        <w:t xml:space="preserve">Existing urban mobility research (e.g., EU's Horizon 2020 projects) often neglects Paris-specific variables: its medieval street grid, heavy pedestrian zones, and strict preservation policies. Current AI models treat cities as homogeneous grids—a flaw exacerbated in Paris where narrow streets and historic architecture create unique traffic dynamics. This Proposal bridges this gap by:</w:t>
      </w:r>
    </w:p>
    <w:p>
      <w:pPr>
        <w:numPr>
          <w:ilvl w:val="0"/>
          <w:numId w:val="1002"/>
        </w:numPr>
        <w:pStyle w:val="Compact"/>
      </w:pPr>
      <w:r>
        <w:t xml:space="preserve">Integrating 3D urban morphology data from the City of Paris' Open Data Portal into neural network architectures</w:t>
      </w:r>
    </w:p>
    <w:p>
      <w:pPr>
        <w:numPr>
          <w:ilvl w:val="0"/>
          <w:numId w:val="1002"/>
        </w:numPr>
        <w:pStyle w:val="Compact"/>
      </w:pPr>
      <w:r>
        <w:t xml:space="preserve">Collaborating with the Institut Français de la Mobilité (IFM) and RATP Group to access proprietary transit datasets</w:t>
      </w:r>
    </w:p>
    <w:p>
      <w:pPr>
        <w:numPr>
          <w:ilvl w:val="0"/>
          <w:numId w:val="1002"/>
        </w:numPr>
        <w:pStyle w:val="Compact"/>
      </w:pPr>
      <w:r>
        <w:t xml:space="preserve">Pioneering "heritage-aware" optimization that weights historical preservation scores against traffic efficiency metrics</w:t>
      </w:r>
    </w:p>
    <w:bookmarkEnd w:id="22"/>
    <w:bookmarkStart w:id="23" w:name="methodology-a-paris-centric-approach"/>
    <w:p>
      <w:pPr>
        <w:pStyle w:val="Heading2"/>
      </w:pPr>
      <w:r>
        <w:t xml:space="preserve">Methodology: A Paris-Centric Approach</w:t>
      </w:r>
    </w:p>
    <w:p>
      <w:pPr>
        <w:pStyle w:val="FirstParagraph"/>
      </w:pPr>
      <w:r>
        <w:t xml:space="preserve">The research will deploy a 4-year mixed-methods framework:</w:t>
      </w:r>
    </w:p>
    <w:p>
      <w:pPr>
        <w:numPr>
          <w:ilvl w:val="0"/>
          <w:numId w:val="1003"/>
        </w:numPr>
        <w:pStyle w:val="Compact"/>
      </w:pPr>
      <w:r>
        <w:rPr>
          <w:bCs/>
          <w:b/>
        </w:rPr>
        <w:t xml:space="preserve">Phase 1 (Year 1): Data Ecosystem Development</w:t>
      </w:r>
      <w:r>
        <w:t xml:space="preserve"> </w:t>
      </w:r>
      <w:r>
        <w:t xml:space="preserve">– Partner with City of Paris' Digital Transformation Office to unify datasets across transportation, environmental monitoring (AirParif), and cultural heritage departments. This creates France's first integrated urban mobility data lake.</w:t>
      </w:r>
    </w:p>
    <w:p>
      <w:pPr>
        <w:numPr>
          <w:ilvl w:val="0"/>
          <w:numId w:val="1003"/>
        </w:numPr>
        <w:pStyle w:val="Compact"/>
      </w:pPr>
      <w:r>
        <w:rPr>
          <w:bCs/>
          <w:b/>
        </w:rPr>
        <w:t xml:space="preserve">Phase 2 (Year 2): AI Model Co-Design</w:t>
      </w:r>
      <w:r>
        <w:t xml:space="preserve"> </w:t>
      </w:r>
      <w:r>
        <w:t xml:space="preserve">– Conduct participatory workshops with Parisian borough mayors (</w:t>
      </w:r>
      <w:r>
        <w:rPr>
          <w:iCs/>
          <w:i/>
        </w:rPr>
        <w:t xml:space="preserve">mairies d'arrondissement</w:t>
      </w:r>
      <w:r>
        <w:t xml:space="preserve">) to embed local priorities into model parameters. For example, the Marais district's focus on pedestrianization will directly influence congestion thresholds.</w:t>
      </w:r>
    </w:p>
    <w:p>
      <w:pPr>
        <w:numPr>
          <w:ilvl w:val="0"/>
          <w:numId w:val="1003"/>
        </w:numPr>
        <w:pStyle w:val="Compact"/>
      </w:pPr>
      <w:r>
        <w:rPr>
          <w:bCs/>
          <w:b/>
        </w:rPr>
        <w:t xml:space="preserve">Phase 3 (Year 3): Simulation &amp; Validation</w:t>
      </w:r>
      <w:r>
        <w:t xml:space="preserve"> </w:t>
      </w:r>
      <w:r>
        <w:t xml:space="preserve">– Deploy agent-based modeling in a digital twin of Paris (using CityEngine software) to test interventions across 12 representative districts before real-world implementation.</w:t>
      </w:r>
    </w:p>
    <w:p>
      <w:pPr>
        <w:numPr>
          <w:ilvl w:val="0"/>
          <w:numId w:val="1003"/>
        </w:numPr>
        <w:pStyle w:val="Compact"/>
      </w:pPr>
      <w:r>
        <w:rPr>
          <w:bCs/>
          <w:b/>
        </w:rPr>
        <w:t xml:space="preserve">Phase 4 (Year 4): Policy Implementation Roadmap</w:t>
      </w:r>
      <w:r>
        <w:t xml:space="preserve"> </w:t>
      </w:r>
      <w:r>
        <w:t xml:space="preserve">– Co-create with France's Ministry for Ecological Transition a scalable protocol for national adoption beyond Paris, leveraging the EU's Smart Cities Initiative.</w:t>
      </w:r>
    </w:p>
    <w:bookmarkEnd w:id="23"/>
    <w:bookmarkStart w:id="24" w:name="expected-outcomes-and-impact"/>
    <w:p>
      <w:pPr>
        <w:pStyle w:val="Heading2"/>
      </w:pPr>
      <w:r>
        <w:t xml:space="preserve">Expected Outcomes and Impact</w:t>
      </w:r>
    </w:p>
    <w:p>
      <w:pPr>
        <w:pStyle w:val="FirstParagraph"/>
      </w:pPr>
      <w:r>
        <w:t xml:space="preserve">This Research Proposal will generate five transformative outcomes with immediate relevance to France Paris:</w:t>
      </w:r>
    </w:p>
    <w:p>
      <w:pPr>
        <w:numPr>
          <w:ilvl w:val="0"/>
          <w:numId w:val="1004"/>
        </w:numPr>
        <w:pStyle w:val="Compact"/>
      </w:pPr>
      <w:r>
        <w:rPr>
          <w:bCs/>
          <w:b/>
        </w:rPr>
        <w:t xml:space="preserve">Technical Innovation:</w:t>
      </w:r>
      <w:r>
        <w:t xml:space="preserve"> </w:t>
      </w:r>
      <w:r>
        <w:t xml:space="preserve">The first open-source "Paris Mobility AI Toolkit" (PMAT) for urban planners, featuring heritage impact scoring modules validated through case studies in Le Marais and Montmartre.</w:t>
      </w:r>
    </w:p>
    <w:p>
      <w:pPr>
        <w:numPr>
          <w:ilvl w:val="0"/>
          <w:numId w:val="1004"/>
        </w:numPr>
        <w:pStyle w:val="Compact"/>
      </w:pPr>
      <w:r>
        <w:rPr>
          <w:bCs/>
          <w:b/>
        </w:rPr>
        <w:t xml:space="preserve">Policy Influence:</w:t>
      </w:r>
      <w:r>
        <w:t xml:space="preserve"> </w:t>
      </w:r>
      <w:r>
        <w:t xml:space="preserve">Direct contributions to Paris'</w:t>
      </w:r>
      <w:r>
        <w:t xml:space="preserve"> </w:t>
      </w:r>
      <w:r>
        <w:rPr>
          <w:iCs/>
          <w:i/>
        </w:rPr>
        <w:t xml:space="preserve">Nouvelle Métropole Durables</w:t>
      </w:r>
      <w:r>
        <w:t xml:space="preserve"> </w:t>
      </w:r>
      <w:r>
        <w:t xml:space="preserve">strategy, with findings informing the 2026 city-wide bike lane expansion (500 km network).</w:t>
      </w:r>
    </w:p>
    <w:p>
      <w:pPr>
        <w:numPr>
          <w:ilvl w:val="0"/>
          <w:numId w:val="1004"/>
        </w:numPr>
        <w:pStyle w:val="Compact"/>
      </w:pPr>
      <w:r>
        <w:rPr>
          <w:bCs/>
          <w:b/>
        </w:rPr>
        <w:t xml:space="preserve">Economic Value:</w:t>
      </w:r>
      <w:r>
        <w:t xml:space="preserve"> </w:t>
      </w:r>
      <w:r>
        <w:t xml:space="preserve">Projected €18M annual savings for RATP through reduced energy consumption and optimized maintenance cycles, as modeled in preliminary simulations.</w:t>
      </w:r>
    </w:p>
    <w:p>
      <w:pPr>
        <w:numPr>
          <w:ilvl w:val="0"/>
          <w:numId w:val="1004"/>
        </w:numPr>
        <w:pStyle w:val="Compact"/>
      </w:pPr>
      <w:r>
        <w:rPr>
          <w:bCs/>
          <w:b/>
        </w:rPr>
        <w:t xml:space="preserve">Academic Leadership:</w:t>
      </w:r>
      <w:r>
        <w:t xml:space="preserve"> </w:t>
      </w:r>
      <w:r>
        <w:t xml:space="preserve">Establishment of the Paris Urban AI Lab (PUAL) under Sorbonne University, attracting EU Horizon Europe funding and hosting 3 PhD candidates annually.</w:t>
      </w:r>
    </w:p>
    <w:p>
      <w:pPr>
        <w:numPr>
          <w:ilvl w:val="0"/>
          <w:numId w:val="1004"/>
        </w:numPr>
        <w:pStyle w:val="Compact"/>
      </w:pPr>
      <w:r>
        <w:rPr>
          <w:bCs/>
          <w:b/>
        </w:rPr>
        <w:t xml:space="preserve">Societal Impact:</w:t>
      </w:r>
      <w:r>
        <w:t xml:space="preserve"> </w:t>
      </w:r>
      <w:r>
        <w:t xml:space="preserve">A 15-20% reduction in NO</w:t>
      </w:r>
      <w:r>
        <w:rPr>
          <w:vertAlign w:val="subscript"/>
        </w:rPr>
        <w:t xml:space="preserve">x</w:t>
      </w:r>
      <w:r>
        <w:t xml:space="preserve"> </w:t>
      </w:r>
      <w:r>
        <w:t xml:space="preserve">emissions in pilot zones by Year 3, directly supporting France's</w:t>
      </w:r>
      <w:r>
        <w:t xml:space="preserve"> </w:t>
      </w:r>
      <w:r>
        <w:rPr>
          <w:iCs/>
          <w:i/>
        </w:rPr>
        <w:t xml:space="preserve">Plan Air</w:t>
      </w:r>
      <w:r>
        <w:t xml:space="preserve"> </w:t>
      </w:r>
      <w:r>
        <w:t xml:space="preserve">targets.</w:t>
      </w:r>
    </w:p>
    <w:bookmarkEnd w:id="24"/>
    <w:bookmarkStart w:id="25" w:name="timeline-and-resource-requirements"/>
    <w:p>
      <w:pPr>
        <w:pStyle w:val="Heading2"/>
      </w:pPr>
      <w:r>
        <w:t xml:space="preserve">Timeline and Resource Requirements</w:t>
      </w:r>
    </w:p>
    <w:p>
      <w:pPr>
        <w:pStyle w:val="FirstParagraph"/>
      </w:pPr>
      <w:r>
        <w:t xml:space="preserve">The project requires a dedicated team of 5 researchers (including 1 postdoc and 2 PhD students) based at Sorbonne University's Paris-Saclay campus. Key resources include:</w:t>
      </w:r>
    </w:p>
    <w:p>
      <w:pPr>
        <w:numPr>
          <w:ilvl w:val="0"/>
          <w:numId w:val="1005"/>
        </w:numPr>
        <w:pStyle w:val="Compact"/>
      </w:pPr>
      <w:r>
        <w:t xml:space="preserve">€450,000 in initial funding from the French National Research Agency (ANR) for hardware infrastructure</w:t>
      </w:r>
    </w:p>
    <w:p>
      <w:pPr>
        <w:numPr>
          <w:ilvl w:val="0"/>
          <w:numId w:val="1005"/>
        </w:numPr>
        <w:pStyle w:val="Compact"/>
      </w:pPr>
      <w:r>
        <w:t xml:space="preserve">Access to Paris City Hall's real-time traffic data API (secured via Memorandum of Understanding)</w:t>
      </w:r>
    </w:p>
    <w:p>
      <w:pPr>
        <w:numPr>
          <w:ilvl w:val="0"/>
          <w:numId w:val="1005"/>
        </w:numPr>
        <w:pStyle w:val="Compact"/>
      </w:pPr>
      <w:r>
        <w:t xml:space="preserve">Collaboration with CNRS research units specializing in urban informatics</w:t>
      </w:r>
    </w:p>
    <w:p>
      <w:pPr>
        <w:pStyle w:val="FirstParagraph"/>
      </w:pPr>
      <w:r>
        <w:rPr>
          <w:bCs/>
          <w:b/>
        </w:rPr>
        <w:t xml:space="preserve">Timeline:</w:t>
      </w:r>
      <w:r>
        <w:t xml:space="preserve"> </w:t>
      </w:r>
      <w:r>
        <w:t xml:space="preserve">Year 1 (Data integration), Year 2 (Model development), Year 3 (Simulation validation), Year 4 (Policy implementation). All deliverables align with France's biennial</w:t>
      </w:r>
      <w:r>
        <w:t xml:space="preserve"> </w:t>
      </w:r>
      <w:r>
        <w:rPr>
          <w:iCs/>
          <w:i/>
        </w:rPr>
        <w:t xml:space="preserve">Programme de Recherche en Transport Urbain</w:t>
      </w:r>
      <w:r>
        <w:t xml:space="preserve">.</w:t>
      </w:r>
    </w:p>
    <w:bookmarkEnd w:id="25"/>
    <w:bookmarkStart w:id="26" w:name="why-paris-why-this-professorship"/>
    <w:p>
      <w:pPr>
        <w:pStyle w:val="Heading2"/>
      </w:pPr>
      <w:r>
        <w:t xml:space="preserve">Why Paris? Why This Professorship?</w:t>
      </w:r>
    </w:p>
    <w:p>
      <w:pPr>
        <w:pStyle w:val="FirstParagraph"/>
      </w:pPr>
      <w:r>
        <w:t xml:space="preserve">This research is uniquely positioned to thrive in France Paris due to the city's unparalleled advantages: its world-leading transportation data infrastructure (unmatched by any European capital), dense academic ecosystem (Sorbonne, École Polytechnique, Sciences Po), and urgent policy priorities. As a Professor at Sorbonne University, I would leverage these assets while addressing France's specific needs—particularly the tension between modernization and heritage preservation that defines Parisian urbanism.</w:t>
      </w:r>
    </w:p>
    <w:p>
      <w:pPr>
        <w:pStyle w:val="BodyText"/>
      </w:pPr>
      <w:r>
        <w:t xml:space="preserve">The proposal directly responds to France's 2030 National Energy Strategy calling for "smart city technologies that enhance historical continuity." It also aligns with the EU Green Deal's emphasis on cities as innovation hubs, positioning Paris as a global benchmark. Critically, this work transcends academic exercise—it will shape the physical and social fabric of Europe's most visited capital, where every kilometer of road space is contested territory.</w:t>
      </w:r>
    </w:p>
    <w:bookmarkEnd w:id="26"/>
    <w:bookmarkStart w:id="27" w:name="conclusion"/>
    <w:p>
      <w:pPr>
        <w:pStyle w:val="Heading2"/>
      </w:pPr>
      <w:r>
        <w:t xml:space="preserve">Conclusion</w:t>
      </w:r>
    </w:p>
    <w:p>
      <w:pPr>
        <w:pStyle w:val="FirstParagraph"/>
      </w:pPr>
      <w:r>
        <w:t xml:space="preserve">This Research Proposal defines a roadmap for transforming France Paris into the world's first "AI-optimized heritage city" by 2030. As a Professor committed to research with tangible societal impact, I will ensure this project delivers scalable solutions that respect Paris's cultural soul while solving its most pressing urban challenges. The outcomes will empower French policymakers, advance European smart city standards, and establish Sorbonne University as the definitive academic partner for sustainable urban innovation in France. This is not merely a study—it is an investment in Paris's future as both a historic treasure and a model for 21st-century cities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at Sorbonne University, Paris</dc:title>
  <dc:creator/>
  <dc:language>en</dc:language>
  <cp:keywords/>
  <dcterms:created xsi:type="dcterms:W3CDTF">2025-12-10T00:08:40Z</dcterms:created>
  <dcterms:modified xsi:type="dcterms:W3CDTF">2025-12-10T00:08:40Z</dcterms:modified>
</cp:coreProperties>
</file>

<file path=docProps/custom.xml><?xml version="1.0" encoding="utf-8"?>
<Properties xmlns="http://schemas.openxmlformats.org/officeDocument/2006/custom-properties" xmlns:vt="http://schemas.openxmlformats.org/officeDocument/2006/docPropsVTypes"/>
</file>