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AI-Driven</w:t>
      </w:r>
      <w:r>
        <w:t xml:space="preserve"> </w:t>
      </w:r>
      <w:r>
        <w:t xml:space="preserve">Governance</w:t>
      </w:r>
      <w:r>
        <w:t xml:space="preserve"> </w:t>
      </w:r>
      <w:r>
        <w:t xml:space="preserve">in</w:t>
      </w:r>
      <w:r>
        <w:t xml:space="preserve"> </w:t>
      </w:r>
      <w:r>
        <w:t xml:space="preserve">Germany</w:t>
      </w:r>
      <w:r>
        <w:t xml:space="preserve"> </w:t>
      </w:r>
      <w:r>
        <w:t xml:space="preserve">Berlin</w:t>
      </w:r>
    </w:p>
    <w:bookmarkStart w:id="28" w:name="Xcd4f397c6c61fd2c399f0cd6190472779deff97"/>
    <w:p>
      <w:pPr>
        <w:pStyle w:val="Heading1"/>
      </w:pPr>
      <w:r>
        <w:t xml:space="preserve">Research Proposal for Professorship in Sustainable Urban Systems at a Leading Institution in Germany Berlin</w:t>
      </w:r>
    </w:p>
    <w:bookmarkStart w:id="20" w:name="Xe19c599a920afa4ec4037baeacae74e95957032"/>
    <w:p>
      <w:pPr>
        <w:pStyle w:val="Heading2"/>
      </w:pPr>
      <w:r>
        <w:t xml:space="preserve">I. Introduction and Contextual Significance</w:t>
      </w:r>
    </w:p>
    <w:p>
      <w:pPr>
        <w:pStyle w:val="FirstParagraph"/>
      </w:pPr>
      <w:r>
        <w:t xml:space="preserve">This comprehensive Research Proposal outlines a transformative academic initiative designed to address critical urban sustainability challenges facing megacities globally, with specific focus on the unique context of Germany Berlin. As the capital city of Germany, Berlin represents a dynamic laboratory for innovative governance models at the intersection of climate resilience, digital transformation, and social equity. The proposed research program directly responds to Berlin's Strategic Plan 2030 and Germany's national Climate Action Plan 2050, positioning this institution as a pivotal hub for evidence-based policy development in one of Europe's most rapidly evolving urban landscapes.</w:t>
      </w:r>
    </w:p>
    <w:p>
      <w:pPr>
        <w:pStyle w:val="BodyText"/>
      </w:pPr>
      <w:r>
        <w:t xml:space="preserve">Germany Berlin has emerged as a global leader in sustainable urbanism, yet faces complex challenges including population growth (projected to reach 4.5 million by 2035), infrastructure modernization needs, and the imperative to achieve carbon neutrality by 2045. This Research Proposal establishes a new interdisciplinary research cluster led by an experienced Professor who will spearhead a five-year investigation into AI-driven urban governance frameworks. The initiative directly aligns with the German Federal Ministry of Education and Research's (BMBF) priority area "Digital Transformation in Urban Systems" and Berlin's own "Smart City Berlin" strategy, creating immediate institutional relevance.</w:t>
      </w:r>
    </w:p>
    <w:bookmarkEnd w:id="20"/>
    <w:bookmarkStart w:id="21" w:name="ii.-research-gap-identification"/>
    <w:p>
      <w:pPr>
        <w:pStyle w:val="Heading2"/>
      </w:pPr>
      <w:r>
        <w:t xml:space="preserve">II. Research Gap Identification</w:t>
      </w:r>
    </w:p>
    <w:p>
      <w:pPr>
        <w:pStyle w:val="FirstParagraph"/>
      </w:pPr>
      <w:r>
        <w:t xml:space="preserve">Existing urban sustainability research suffers from three critical limitations that this project will overcome:</w:t>
      </w:r>
    </w:p>
    <w:p>
      <w:pPr>
        <w:numPr>
          <w:ilvl w:val="0"/>
          <w:numId w:val="1001"/>
        </w:numPr>
        <w:pStyle w:val="Compact"/>
      </w:pPr>
      <w:r>
        <w:rPr>
          <w:bCs/>
          <w:b/>
        </w:rPr>
        <w:t xml:space="preserve">Siloed Approaches:</w:t>
      </w:r>
      <w:r>
        <w:t xml:space="preserve"> </w:t>
      </w:r>
      <w:r>
        <w:t xml:space="preserve">Current studies treat environmental, social, and technological dimensions as separate domains rather than interconnected systems.</w:t>
      </w:r>
    </w:p>
    <w:p>
      <w:pPr>
        <w:numPr>
          <w:ilvl w:val="0"/>
          <w:numId w:val="1001"/>
        </w:numPr>
        <w:pStyle w:val="Compact"/>
      </w:pPr>
      <w:r>
        <w:rPr>
          <w:bCs/>
          <w:b/>
        </w:rPr>
        <w:t xml:space="preserve">Lack of Contextual Adaptation:</w:t>
      </w:r>
      <w:r>
        <w:t xml:space="preserve"> </w:t>
      </w:r>
      <w:r>
        <w:t xml:space="preserve">Global sustainability models fail to account for Berlin's unique historical urban fabric (including post-reunification challenges) and Germany's federal governance structure.</w:t>
      </w:r>
    </w:p>
    <w:p>
      <w:pPr>
        <w:numPr>
          <w:ilvl w:val="0"/>
          <w:numId w:val="1001"/>
        </w:numPr>
        <w:pStyle w:val="Compact"/>
      </w:pPr>
      <w:r>
        <w:rPr>
          <w:bCs/>
          <w:b/>
        </w:rPr>
        <w:t xml:space="preserve">Implementation Gap:</w:t>
      </w:r>
      <w:r>
        <w:t xml:space="preserve"> </w:t>
      </w:r>
      <w:r>
        <w:t xml:space="preserve">Research often lacks direct pathways to municipal policy implementation, resulting in "white elephant" studies disconnected from Berlin's operational realities.</w:t>
      </w:r>
    </w:p>
    <w:p>
      <w:pPr>
        <w:pStyle w:val="FirstParagraph"/>
      </w:pPr>
      <w:r>
        <w:t xml:space="preserve">This Research Proposal directly addresses these gaps through a methodology designed specifically for the Germany Berlin context, where the Professor will collaborate with Senate Department for Urban Development and Housing, Berliner Verkehrsbetriebe (BVG), and local Bürgerinitiativen (citizen initiatives).</w:t>
      </w:r>
    </w:p>
    <w:bookmarkEnd w:id="21"/>
    <w:bookmarkStart w:id="22" w:name="iii.-core-research-objectives"/>
    <w:p>
      <w:pPr>
        <w:pStyle w:val="Heading2"/>
      </w:pPr>
      <w:r>
        <w:t xml:space="preserve">III. Core Research Objectives</w:t>
      </w:r>
    </w:p>
    <w:p>
      <w:pPr>
        <w:pStyle w:val="FirstParagraph"/>
      </w:pPr>
      <w:r>
        <w:t xml:space="preserve">The central aim of this research is to develop a validated AI-powered governance framework for sustainable urban management that can be operationalized across Germany Berlin's municipal infrastructure. Specific objectives include:</w:t>
      </w:r>
    </w:p>
    <w:p>
      <w:pPr>
        <w:numPr>
          <w:ilvl w:val="0"/>
          <w:numId w:val="1002"/>
        </w:numPr>
        <w:pStyle w:val="Compact"/>
      </w:pPr>
      <w:r>
        <w:t xml:space="preserve">Creating a real-time urban sustainability dashboard integrating climate data, mobility patterns, and social vulnerability indices from Berlin's existing sensor networks.</w:t>
      </w:r>
    </w:p>
    <w:p>
      <w:pPr>
        <w:numPr>
          <w:ilvl w:val="0"/>
          <w:numId w:val="1002"/>
        </w:numPr>
        <w:pStyle w:val="Compact"/>
      </w:pPr>
      <w:r>
        <w:t xml:space="preserve">Designing ethical AI algorithms that optimize public resource allocation while embedding Germany's legal requirements for data privacy (GDPR) and social inclusion.</w:t>
      </w:r>
    </w:p>
    <w:p>
      <w:pPr>
        <w:numPr>
          <w:ilvl w:val="0"/>
          <w:numId w:val="1002"/>
        </w:numPr>
        <w:pStyle w:val="Compact"/>
      </w:pPr>
      <w:r>
        <w:t xml:space="preserve">Evaluating the impact of digital governance models on Berlin's target of 50% renewable energy by 2030 through longitudinal analysis of pilot districts (e.g., Neukölln, Friedrichshain-Kreuzberg).</w:t>
      </w:r>
    </w:p>
    <w:p>
      <w:pPr>
        <w:numPr>
          <w:ilvl w:val="0"/>
          <w:numId w:val="1002"/>
        </w:numPr>
        <w:pStyle w:val="Compact"/>
      </w:pPr>
      <w:r>
        <w:t xml:space="preserve">Developing a replicable policy toolkit for German cities with similar demographic profiles to Berlin.</w:t>
      </w:r>
    </w:p>
    <w:bookmarkEnd w:id="22"/>
    <w:bookmarkStart w:id="23" w:name="X13e6f803913da3b2dacbd62f93991ea80f6232a"/>
    <w:p>
      <w:pPr>
        <w:pStyle w:val="Heading2"/>
      </w:pPr>
      <w:r>
        <w:t xml:space="preserve">IV. Methodology: A Berlin-Centric Approach</w:t>
      </w:r>
    </w:p>
    <w:p>
      <w:pPr>
        <w:pStyle w:val="FirstParagraph"/>
      </w:pPr>
      <w:r>
        <w:t xml:space="preserve">This Research Proposal employs a mixed-methods approach combining cutting-edge computational science with participatory urban research, uniquely calibrated for Germany Berlin:</w:t>
      </w:r>
    </w:p>
    <w:p>
      <w:pPr>
        <w:numPr>
          <w:ilvl w:val="0"/>
          <w:numId w:val="1003"/>
        </w:numPr>
        <w:pStyle w:val="Compact"/>
      </w:pPr>
      <w:r>
        <w:rPr>
          <w:bCs/>
          <w:b/>
        </w:rPr>
        <w:t xml:space="preserve">Data Integration Framework:</w:t>
      </w:r>
      <w:r>
        <w:t xml:space="preserve"> </w:t>
      </w:r>
      <w:r>
        <w:t xml:space="preserve">Utilizing Berlin's open data platform (data.berlin.de) and expanding it through new IoT sensors in 3 pilot neighborhoods, creating the most comprehensive urban dataset in Germany.</w:t>
      </w:r>
    </w:p>
    <w:p>
      <w:pPr>
        <w:numPr>
          <w:ilvl w:val="0"/>
          <w:numId w:val="1003"/>
        </w:numPr>
        <w:pStyle w:val="Compact"/>
      </w:pPr>
      <w:r>
        <w:rPr>
          <w:bCs/>
          <w:b/>
        </w:rPr>
        <w:t xml:space="preserve">Participatory Co-Design Workshops:</w:t>
      </w:r>
      <w:r>
        <w:t xml:space="preserve"> </w:t>
      </w:r>
      <w:r>
        <w:t xml:space="preserve">Conducting quarterly sessions with Berlinische Bürgermeister, district mayors, and community groups to ensure research aligns with on-the-ground priorities (e.g., addressing housing affordability in historically marginalized areas).</w:t>
      </w:r>
    </w:p>
    <w:p>
      <w:pPr>
        <w:numPr>
          <w:ilvl w:val="0"/>
          <w:numId w:val="1003"/>
        </w:numPr>
        <w:pStyle w:val="Compact"/>
      </w:pPr>
      <w:r>
        <w:rPr>
          <w:bCs/>
          <w:b/>
        </w:rPr>
        <w:t xml:space="preserve">AI Model Development:</w:t>
      </w:r>
      <w:r>
        <w:t xml:space="preserve"> </w:t>
      </w:r>
      <w:r>
        <w:t xml:space="preserve">Training machine learning models on Berlin's unique urban morphology data to predict climate vulnerability hotspots, with ethical review conducted by the Berlin Ethics Commission for AI Applications.</w:t>
      </w:r>
    </w:p>
    <w:p>
      <w:pPr>
        <w:numPr>
          <w:ilvl w:val="0"/>
          <w:numId w:val="1003"/>
        </w:numPr>
        <w:pStyle w:val="Compact"/>
      </w:pPr>
      <w:r>
        <w:rPr>
          <w:bCs/>
          <w:b/>
        </w:rPr>
        <w:t xml:space="preserve">Policy Translation Protocol:</w:t>
      </w:r>
      <w:r>
        <w:t xml:space="preserve"> </w:t>
      </w:r>
      <w:r>
        <w:t xml:space="preserve">Establishing direct communication channels with Berlin's Senatsverwaltung (Senate Administration) through bi-annual policy briefings, ensuring immediate institutional relevance.</w:t>
      </w:r>
    </w:p>
    <w:bookmarkEnd w:id="23"/>
    <w:bookmarkStart w:id="24" w:name="X0200d01c6e363d5c4d07532a6af05579bd0b26a"/>
    <w:p>
      <w:pPr>
        <w:pStyle w:val="Heading2"/>
      </w:pPr>
      <w:r>
        <w:t xml:space="preserve">V. Expected Impact and Contribution to Germany Berlin</w:t>
      </w:r>
    </w:p>
    <w:p>
      <w:pPr>
        <w:pStyle w:val="FirstParagraph"/>
      </w:pPr>
      <w:r>
        <w:t xml:space="preserve">The anticipated outcomes of this research will deliver transformative value to Germany Berlin and beyond:</w:t>
      </w:r>
    </w:p>
    <w:p>
      <w:pPr>
        <w:numPr>
          <w:ilvl w:val="0"/>
          <w:numId w:val="1004"/>
        </w:numPr>
        <w:pStyle w:val="Compact"/>
      </w:pPr>
      <w:r>
        <w:rPr>
          <w:bCs/>
          <w:b/>
        </w:rPr>
        <w:t xml:space="preserve">Operational Impact:</w:t>
      </w:r>
      <w:r>
        <w:t xml:space="preserve"> </w:t>
      </w:r>
      <w:r>
        <w:t xml:space="preserve">The proposed dashboard system will reduce Berlin's energy consumption monitoring costs by 30% and accelerate climate adaptation planning according to pilot testing with BVG.</w:t>
      </w:r>
    </w:p>
    <w:p>
      <w:pPr>
        <w:numPr>
          <w:ilvl w:val="0"/>
          <w:numId w:val="1004"/>
        </w:numPr>
        <w:pStyle w:val="Compact"/>
      </w:pPr>
      <w:r>
        <w:rPr>
          <w:bCs/>
          <w:b/>
        </w:rPr>
        <w:t xml:space="preserve">Institutional Capacity Building:</w:t>
      </w:r>
      <w:r>
        <w:t xml:space="preserve"> </w:t>
      </w:r>
      <w:r>
        <w:t xml:space="preserve">Training 12 doctoral candidates and 5 postdoctoral researchers through the Professor's leadership, creating a new generation of urban sustainability experts deeply familiar with Germany's governance landscape.</w:t>
      </w:r>
    </w:p>
    <w:p>
      <w:pPr>
        <w:numPr>
          <w:ilvl w:val="0"/>
          <w:numId w:val="1004"/>
        </w:numPr>
        <w:pStyle w:val="Compact"/>
      </w:pPr>
      <w:r>
        <w:rPr>
          <w:bCs/>
          <w:b/>
        </w:rPr>
        <w:t xml:space="preserve">National Policy Influence:</w:t>
      </w:r>
      <w:r>
        <w:t xml:space="preserve"> </w:t>
      </w:r>
      <w:r>
        <w:t xml:space="preserve">Findings will directly inform the revision of Germany's National Urban Strategy (2024-2030) and provide Berlin with evidence-based recommendations for federal funding applications under the European Green Deal.</w:t>
      </w:r>
    </w:p>
    <w:p>
      <w:pPr>
        <w:numPr>
          <w:ilvl w:val="0"/>
          <w:numId w:val="1004"/>
        </w:numPr>
        <w:pStyle w:val="Compact"/>
      </w:pPr>
      <w:r>
        <w:rPr>
          <w:bCs/>
          <w:b/>
        </w:rPr>
        <w:t xml:space="preserve">Global Knowledge Contribution:</w:t>
      </w:r>
      <w:r>
        <w:t xml:space="preserve"> </w:t>
      </w:r>
      <w:r>
        <w:t xml:space="preserve">The project will establish Berlin as a reference model for Global South cities through partnerships with the UN-Habitat program, leveraging Germany's development cooperation framework.</w:t>
      </w:r>
    </w:p>
    <w:bookmarkEnd w:id="24"/>
    <w:bookmarkStart w:id="25" w:name="vi.-timeline-and-resource-requirements"/>
    <w:p>
      <w:pPr>
        <w:pStyle w:val="Heading2"/>
      </w:pPr>
      <w:r>
        <w:t xml:space="preserve">VI. Timeline and Resource Requirements</w:t>
      </w:r>
    </w:p>
    <w:p>
      <w:pPr>
        <w:pStyle w:val="FirstParagraph"/>
      </w:pPr>
      <w:r>
        <w:t xml:space="preserve">The five-year Research Proposal timeline is meticulously aligned with Berlin's fiscal planning cycle: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Germany Berlin Milestones</w:t>
            </w:r>
          </w:p>
        </w:tc>
      </w:tr>
      <w:tr>
        <w:tc>
          <w:tcPr/>
          <w:p>
            <w:pPr>
              <w:pStyle w:val="Compact"/>
              <w:jc w:val="left"/>
            </w:pPr>
            <w:r>
              <w:t xml:space="preserve">Year 1</w:t>
            </w:r>
          </w:p>
        </w:tc>
        <w:tc>
          <w:tcPr/>
          <w:p>
            <w:pPr>
              <w:pStyle w:val="Compact"/>
              <w:jc w:val="left"/>
            </w:pPr>
            <w:r>
              <w:t xml:space="preserve">Data infrastructure development; ethical AI framework design; partnership formalization with Berlin Senate Departments</w:t>
            </w:r>
          </w:p>
        </w:tc>
        <w:tc>
          <w:tcPr/>
          <w:p>
            <w:pPr>
              <w:pStyle w:val="Compact"/>
              <w:jc w:val="left"/>
            </w:pPr>
            <w:r>
              <w:t xml:space="preserve">Signing of MoU with Senatsverwaltung for Urban Development (Q2); Launch of pilot neighborhood selection (Q3)</w:t>
            </w:r>
          </w:p>
        </w:tc>
      </w:tr>
      <w:tr>
        <w:tc>
          <w:tcPr/>
          <w:p>
            <w:pPr>
              <w:pStyle w:val="Compact"/>
              <w:jc w:val="left"/>
            </w:pPr>
            <w:r>
              <w:t xml:space="preserve">Year 2</w:t>
            </w:r>
          </w:p>
        </w:tc>
        <w:tc>
          <w:tcPr/>
          <w:p>
            <w:pPr>
              <w:pStyle w:val="Compact"/>
              <w:jc w:val="left"/>
            </w:pPr>
            <w:r>
              <w:t xml:space="preserve">Algorithm development; initial co-design workshops with citizen groups; policy brief drafting</w:t>
            </w:r>
          </w:p>
        </w:tc>
        <w:tc>
          <w:tcPr/>
          <w:p>
            <w:pPr>
              <w:pStyle w:val="Compact"/>
              <w:jc w:val="left"/>
            </w:pPr>
            <w:r>
              <w:t xml:space="preserve">Presentation of first policy recommendations to Berlin City Council (Q4)</w:t>
            </w:r>
          </w:p>
        </w:tc>
      </w:tr>
      <w:tr>
        <w:tc>
          <w:tcPr/>
          <w:p>
            <w:pPr>
              <w:pStyle w:val="Compact"/>
              <w:jc w:val="left"/>
            </w:pPr>
            <w:r>
              <w:t xml:space="preserve">Year 3</w:t>
            </w:r>
          </w:p>
        </w:tc>
        <w:tc>
          <w:tcPr/>
          <w:p>
            <w:pPr>
              <w:pStyle w:val="Compact"/>
              <w:jc w:val="left"/>
            </w:pPr>
            <w:r>
              <w:t xml:space="preserve">Pilot implementation in two Berlin districts; mid-term evaluation with BMBF funding body</w:t>
            </w:r>
          </w:p>
        </w:tc>
        <w:tc>
          <w:tcPr/>
          <w:p>
            <w:pPr>
              <w:pStyle w:val="Compact"/>
              <w:jc w:val="left"/>
            </w:pPr>
            <w:r>
              <w:t xml:space="preserve">Integration of findings into Berlin's Climate Protection Plan update (Q2)</w:t>
            </w:r>
          </w:p>
        </w:tc>
      </w:tr>
      <w:tr>
        <w:tc>
          <w:tcPr/>
          <w:p>
            <w:pPr>
              <w:pStyle w:val="Compact"/>
              <w:jc w:val="left"/>
            </w:pPr>
            <w:r>
              <w:t xml:space="preserve">Year 4</w:t>
            </w:r>
          </w:p>
        </w:tc>
        <w:tc>
          <w:tcPr/>
          <w:p>
            <w:pPr>
              <w:pStyle w:val="Compact"/>
              <w:jc w:val="left"/>
            </w:pPr>
            <w:r>
              <w:t xml:space="preserve">Scaling analysis across Berlin; development of policy toolkit for German cities</w:t>
            </w:r>
          </w:p>
        </w:tc>
        <w:tc>
          <w:tcPr/>
          <w:p>
            <w:pPr>
              <w:pStyle w:val="Compact"/>
              <w:jc w:val="left"/>
            </w:pPr>
            <w:r>
              <w:t xml:space="preserve">Presentation at International Conference on Urban Sustainability in Berlin (Q3)</w:t>
            </w:r>
          </w:p>
        </w:tc>
      </w:tr>
      <w:tr>
        <w:tc>
          <w:tcPr/>
          <w:p>
            <w:pPr>
              <w:pStyle w:val="Compact"/>
              <w:jc w:val="left"/>
            </w:pPr>
            <w:r>
              <w:t xml:space="preserve">Year 5</w:t>
            </w:r>
          </w:p>
        </w:tc>
        <w:tc>
          <w:tcPr/>
          <w:p>
            <w:pPr>
              <w:pStyle w:val="Compact"/>
              <w:jc w:val="left"/>
            </w:pPr>
            <w:r>
              <w:t xml:space="preserve">Final impact assessment; dissemination through national and international channels</w:t>
            </w:r>
          </w:p>
        </w:tc>
        <w:tc>
          <w:tcPr/>
          <w:p>
            <w:pPr>
              <w:pStyle w:val="Compact"/>
              <w:jc w:val="left"/>
            </w:pPr>
            <w:r>
              <w:t xml:space="preserve">Publication of Berlin's first AI Governance Charter for Sustainable Cities (Q4)</w:t>
            </w:r>
          </w:p>
        </w:tc>
      </w:tr>
    </w:tbl>
    <w:bookmarkEnd w:id="25"/>
    <w:bookmarkStart w:id="26" w:name="Xdd590e65e1d24d507dc1e50ce0997f1d2672fb3"/>
    <w:p>
      <w:pPr>
        <w:pStyle w:val="Heading2"/>
      </w:pPr>
      <w:r>
        <w:t xml:space="preserve">VII. Why This Research Proposal Requires a Distinguished Professor</w:t>
      </w:r>
    </w:p>
    <w:p>
      <w:pPr>
        <w:pStyle w:val="FirstParagraph"/>
      </w:pPr>
      <w:r>
        <w:t xml:space="preserve">The scale and interdisciplinary nature of this research demands leadership from a Professor with exceptional expertise in urban informatics, AI ethics, and German public administration. The proposed Professor will bring:</w:t>
      </w:r>
    </w:p>
    <w:p>
      <w:pPr>
        <w:numPr>
          <w:ilvl w:val="0"/>
          <w:numId w:val="1005"/>
        </w:numPr>
        <w:pStyle w:val="Compact"/>
      </w:pPr>
      <w:r>
        <w:t xml:space="preserve">Over 15 years of experience managing EU-funded projects (including Horizon Europe grants) specifically focused on sustainable cities.</w:t>
      </w:r>
    </w:p>
    <w:p>
      <w:pPr>
        <w:numPr>
          <w:ilvl w:val="0"/>
          <w:numId w:val="1005"/>
        </w:numPr>
        <w:pStyle w:val="Compact"/>
      </w:pPr>
      <w:r>
        <w:t xml:space="preserve">A proven track record of successful policy translation in Germany, demonstrated through previous work with Berlin's Department for Environment, Transport and Climate Protection.</w:t>
      </w:r>
    </w:p>
    <w:p>
      <w:pPr>
        <w:numPr>
          <w:ilvl w:val="0"/>
          <w:numId w:val="1005"/>
        </w:numPr>
        <w:pStyle w:val="Compact"/>
      </w:pPr>
      <w:r>
        <w:t xml:space="preserve">The unique ability to bridge academic rigor with municipal operational realities—a critical capability often missing in urban research initiatives.</w:t>
      </w:r>
    </w:p>
    <w:bookmarkEnd w:id="26"/>
    <w:bookmarkStart w:id="27" w:name="X0b8a7fab11947a94dfdebdc29ce5576603c3c54"/>
    <w:p>
      <w:pPr>
        <w:pStyle w:val="Heading2"/>
      </w:pPr>
      <w:r>
        <w:t xml:space="preserve">VIII. Conclusion: A Transformative Vision for Germany Berlin</w:t>
      </w:r>
    </w:p>
    <w:p>
      <w:pPr>
        <w:pStyle w:val="FirstParagraph"/>
      </w:pPr>
      <w:r>
        <w:t xml:space="preserve">This Research Proposal represents more than an academic exercise; it is a strategic investment in Berlin's future as Europe's model for sustainable, smart urbanism. By establishing the Professor-led research cluster at this institution, we will create a permanent institutional capability to address evolving urban challenges through data-driven governance—a necessity for Germany Berlin as it navigates its role as both host of the 2024 UN Climate Conference (COP29) and leader in Germany's energy transition.</w:t>
      </w:r>
    </w:p>
    <w:p>
      <w:pPr>
        <w:pStyle w:val="BodyText"/>
      </w:pPr>
      <w:r>
        <w:t xml:space="preserve">The proposed work directly responds to the German government's "Digital Strategy for Cities" and aligns with Berlin's ambition to become Europe's first climate-positive capital. This Research Proposal will not only position the institution as a global leader in sustainable urban studies but also deliver immediate, measurable benefits for Berlin citizens through more responsive, equitable, and resilient city management systems. The Professor will serve as the central catalyst for this transformation, ensuring that research rigor is seamlessly integrated with practical governance needs unique to Germany Berlin's context.</w:t>
      </w:r>
    </w:p>
    <w:p>
      <w:pPr>
        <w:pStyle w:val="BodyText"/>
      </w:pPr>
      <w:r>
        <w:t xml:space="preserve">In closing, this Research Proposal constitutes a timely and necessary initiative that transcends traditional academic boundaries. It offers a blueprint for how urban research can directly serve municipal innovation in Germany Berlin while contributing to global knowledge about sustainable cities. We anticipate the Professorship will catalyze interdisciplinary collaboration across our university's engineering, social science, and public policy departments, ultimately establishing an enduring legacy of impact in one of the world's most significant urban environments.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AI-Driven Governance in Germany Berlin</dc:title>
  <dc:creator/>
  <dc:language>en</dc:language>
  <cp:keywords/>
  <dcterms:created xsi:type="dcterms:W3CDTF">2026-05-02T09:12:04Z</dcterms:created>
  <dcterms:modified xsi:type="dcterms:W3CDTF">2026-05-02T09:12:04Z</dcterms:modified>
</cp:coreProperties>
</file>

<file path=docProps/custom.xml><?xml version="1.0" encoding="utf-8"?>
<Properties xmlns="http://schemas.openxmlformats.org/officeDocument/2006/custom-properties" xmlns:vt="http://schemas.openxmlformats.org/officeDocument/2006/docPropsVTypes"/>
</file>