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Strategies</w:t>
      </w:r>
      <w:r>
        <w:t xml:space="preserve"> </w:t>
      </w:r>
      <w:r>
        <w:t xml:space="preserve">for</w:t>
      </w:r>
      <w:r>
        <w:t xml:space="preserve"> </w:t>
      </w:r>
      <w:r>
        <w:t xml:space="preserve">Ghana</w:t>
      </w:r>
      <w:r>
        <w:t xml:space="preserve"> </w:t>
      </w:r>
      <w:r>
        <w:t xml:space="preserve">Accra</w:t>
      </w:r>
    </w:p>
    <w:bookmarkStart w:id="30" w:name="Xf66149f690fff3978cb711112c7cf6b82a555bf"/>
    <w:p>
      <w:pPr>
        <w:pStyle w:val="Heading1"/>
      </w:pPr>
      <w:r>
        <w:t xml:space="preserve">Research Proposal: Sustainable Urban Development Strategies for Ghana Accra</w:t>
      </w:r>
    </w:p>
    <w:bookmarkStart w:id="29" w:name="Xb39cc0e5de976f249fa69636a91d97632c78dcf"/>
    <w:p>
      <w:pPr>
        <w:pStyle w:val="Heading2"/>
      </w:pPr>
      <w:r>
        <w:t xml:space="preserve">Submitted by: Professor Kwame Mensah, Department of Environmental Studies</w:t>
      </w:r>
    </w:p>
    <w:bookmarkStart w:id="20" w:name="introduction-and-contextual-background"/>
    <w:p>
      <w:pPr>
        <w:pStyle w:val="Heading3"/>
      </w:pPr>
      <w:r>
        <w:t xml:space="preserve">1. Introduction and Contextual Background</w:t>
      </w:r>
    </w:p>
    <w:p>
      <w:pPr>
        <w:pStyle w:val="FirstParagraph"/>
      </w:pPr>
      <w:r>
        <w:t xml:space="preserve">This Research Proposal outlines a comprehensive study on sustainable urban development strategies for Ghana Accra, the capital city of Ghana. As the political, economic, and cultural hub of West Africa, Accra faces unprecedented urbanization pressures with an annual population growth rate exceeding 4.5%. This rapid expansion has exacerbated challenges including inadequate waste management systems, flooding during rainy seasons, energy poverty in informal settlements, and housing shortages affecting over 70% of Accra's residents. The proposed research directly addresses these critical issues through the lens of a visionary academic leadership approach. Professor Mensah's extensive experience in urban planning across Sub-Saharan Africa positions this Research Proposal as a timely intervention for Ghana Accra's developmental trajectory.</w:t>
      </w:r>
    </w:p>
    <w:bookmarkEnd w:id="20"/>
    <w:bookmarkStart w:id="21" w:name="problem-statement"/>
    <w:p>
      <w:pPr>
        <w:pStyle w:val="Heading3"/>
      </w:pPr>
      <w:r>
        <w:t xml:space="preserve">2. Problem Statement</w:t>
      </w:r>
    </w:p>
    <w:p>
      <w:pPr>
        <w:pStyle w:val="FirstParagraph"/>
      </w:pPr>
      <w:r>
        <w:t xml:space="preserve">Current urban development frameworks in Ghana Accra remain fragmented, often prioritizing short-term infrastructure projects over integrated, community-centered sustainability. The absence of localized climate adaptation models has left the city vulnerable to sea-level rise and extreme weather events that displaced 50,000 residents in 2023 alone. Crucially, existing academic research fails to adequately incorporate indigenous knowledge systems and gender-inclusive planning methodologies relevant to Accra's socio-cultural context. This gap necessitates a new paradigm where the Professor role transcends traditional teaching duties to become a catalyst for actionable community-based research directly benefiting Ghana Accra.</w:t>
      </w:r>
    </w:p>
    <w:bookmarkEnd w:id="21"/>
    <w:bookmarkStart w:id="22" w:name="research-objectives"/>
    <w:p>
      <w:pPr>
        <w:pStyle w:val="Heading3"/>
      </w:pPr>
      <w:r>
        <w:t xml:space="preserve">3. Research Objectives</w:t>
      </w:r>
    </w:p>
    <w:p>
      <w:pPr>
        <w:numPr>
          <w:ilvl w:val="0"/>
          <w:numId w:val="1001"/>
        </w:numPr>
        <w:pStyle w:val="Compact"/>
      </w:pPr>
      <w:r>
        <w:t xml:space="preserve">To develop a context-specific Urban Resilience Framework for Ghana Accra integrating climate science, traditional ecological knowledge, and participatory governance models.</w:t>
      </w:r>
    </w:p>
    <w:p>
      <w:pPr>
        <w:numPr>
          <w:ilvl w:val="0"/>
          <w:numId w:val="1001"/>
        </w:numPr>
        <w:pStyle w:val="Compact"/>
      </w:pPr>
      <w:r>
        <w:t xml:space="preserve">To evaluate the socioeconomic impacts of current waste management policies on low-income communities across five Accra districts (including Ashaiman, Tema, and Odawna).</w:t>
      </w:r>
    </w:p>
    <w:p>
      <w:pPr>
        <w:numPr>
          <w:ilvl w:val="0"/>
          <w:numId w:val="1001"/>
        </w:numPr>
        <w:pStyle w:val="Compact"/>
      </w:pPr>
      <w:r>
        <w:t xml:space="preserve">To co-design a pilot affordable housing initiative with women-led community cooperatives in Kaneshie market area, directly addressing gender-specific urban challenges.</w:t>
      </w:r>
    </w:p>
    <w:bookmarkEnd w:id="22"/>
    <w:bookmarkStart w:id="23" w:name="methodology"/>
    <w:p>
      <w:pPr>
        <w:pStyle w:val="Heading3"/>
      </w:pPr>
      <w:r>
        <w:t xml:space="preserve">4. Methodology</w:t>
      </w:r>
    </w:p>
    <w:p>
      <w:pPr>
        <w:pStyle w:val="FirstParagraph"/>
      </w:pPr>
      <w:r>
        <w:t xml:space="preserve">This mixed-methods research employs three interlocking approaches:</w:t>
      </w:r>
    </w:p>
    <w:p>
      <w:pPr>
        <w:numPr>
          <w:ilvl w:val="0"/>
          <w:numId w:val="1002"/>
        </w:numPr>
        <w:pStyle w:val="Compact"/>
      </w:pPr>
      <w:r>
        <w:rPr>
          <w:bCs/>
          <w:b/>
        </w:rPr>
        <w:t xml:space="preserve">Geospatial Analysis:</w:t>
      </w:r>
      <w:r>
        <w:t xml:space="preserve"> </w:t>
      </w:r>
      <w:r>
        <w:t xml:space="preserve">Using satellite imagery and GIS mapping to identify flood-prone zones across Ghana Accra, cross-referenced with community vulnerability surveys.</w:t>
      </w:r>
    </w:p>
    <w:p>
      <w:pPr>
        <w:numPr>
          <w:ilvl w:val="0"/>
          <w:numId w:val="1002"/>
        </w:numPr>
        <w:pStyle w:val="Compact"/>
      </w:pPr>
      <w:r>
        <w:rPr>
          <w:bCs/>
          <w:b/>
        </w:rPr>
        <w:t xml:space="preserve">Participatory Action Research (PAR):</w:t>
      </w:r>
      <w:r>
        <w:t xml:space="preserve"> </w:t>
      </w:r>
      <w:r>
        <w:t xml:space="preserve">Facilitating 12 community workshops in selected Accra neighborhoods where residents co-create solutions with researchers. The Professor will personally lead these sessions to ensure academic-community trust-building.</w:t>
      </w:r>
    </w:p>
    <w:p>
      <w:pPr>
        <w:numPr>
          <w:ilvl w:val="0"/>
          <w:numId w:val="1002"/>
        </w:numPr>
        <w:pStyle w:val="Compact"/>
      </w:pPr>
      <w:r>
        <w:rPr>
          <w:bCs/>
          <w:b/>
        </w:rPr>
        <w:t xml:space="preserve">Economic Modeling:</w:t>
      </w:r>
      <w:r>
        <w:t xml:space="preserve"> </w:t>
      </w:r>
      <w:r>
        <w:t xml:space="preserve">Quantifying the cost-benefit analysis of proposed strategies using Ghana's National Development Policy Framework as benchmarking tool.</w:t>
      </w:r>
    </w:p>
    <w:p>
      <w:pPr>
        <w:pStyle w:val="FirstParagraph"/>
      </w:pPr>
      <w:r>
        <w:t xml:space="preserve">All fieldwork will occur within Ghana Accra, with strict adherence to the University of Ghana's ethical protocols. The Professor's dual expertise in environmental science and community engagement ensures methodological rigor while maintaining cultural sensitivity—critical for research validity in Ghanaian contexts.</w:t>
      </w:r>
    </w:p>
    <w:bookmarkEnd w:id="23"/>
    <w:bookmarkStart w:id="24" w:name="significance-and-innovation"/>
    <w:p>
      <w:pPr>
        <w:pStyle w:val="Heading3"/>
      </w:pPr>
      <w:r>
        <w:t xml:space="preserve">5. Significance and Innovation</w:t>
      </w:r>
    </w:p>
    <w:p>
      <w:pPr>
        <w:pStyle w:val="FirstParagraph"/>
      </w:pPr>
      <w:r>
        <w:t xml:space="preserve">This Research Proposal represents a paradigm shift from conventional academic studies to actionable urban policy. Unlike previous projects, our approach centers marginalized voices: 60% of data collection will involve women and youth in Accra's informal settlements—the groups most affected by poor urban planning yet historically excluded from decision-making. The proposed framework introduces 'Accra Resilience Index' (ARI), a first-of-its-kind tool measuring sustainability through local indicators like access to clean water during dry seasons and community-led waste recycling rates.</w:t>
      </w:r>
    </w:p>
    <w:p>
      <w:pPr>
        <w:pStyle w:val="BodyText"/>
      </w:pPr>
      <w:r>
        <w:t xml:space="preserve">As the designated Professor, I will establish Ghana Accra's first Urban Sustainability Lab at University of Ghana, creating an interdisciplinary hub linking researchers with Accra Metropolitan Assembly officials. This institutional innovation ensures research directly informs municipal policy—addressing a critical gap where academia often operates in isolation from governance in Ghana.</w:t>
      </w:r>
    </w:p>
    <w:bookmarkEnd w:id="24"/>
    <w:bookmarkStart w:id="25" w:name="expected-outcomes"/>
    <w:p>
      <w:pPr>
        <w:pStyle w:val="Heading3"/>
      </w:pPr>
      <w:r>
        <w:t xml:space="preserve">6. Expected Outcomes</w:t>
      </w:r>
    </w:p>
    <w:p>
      <w:pPr>
        <w:numPr>
          <w:ilvl w:val="0"/>
          <w:numId w:val="1003"/>
        </w:numPr>
        <w:pStyle w:val="Compact"/>
      </w:pPr>
      <w:r>
        <w:t xml:space="preserve">Publication of the Accra Urban Resilience Framework, endorsed by Ghana's Ministry of Environment, Science and Technology</w:t>
      </w:r>
    </w:p>
    <w:p>
      <w:pPr>
        <w:numPr>
          <w:ilvl w:val="0"/>
          <w:numId w:val="1003"/>
        </w:numPr>
        <w:pStyle w:val="Compact"/>
      </w:pPr>
      <w:r>
        <w:t xml:space="preserve">A pilot affordable housing model implemented in Kaneshie with 500+ residents benefiting within 18 months</w:t>
      </w:r>
    </w:p>
    <w:p>
      <w:pPr>
        <w:numPr>
          <w:ilvl w:val="0"/>
          <w:numId w:val="1003"/>
        </w:numPr>
        <w:pStyle w:val="Compact"/>
      </w:pPr>
      <w:r>
        <w:t xml:space="preserve">Training program for 50 Accra municipal officials on climate-responsive urban planning (funded through partnership with UN-Habitat)</w:t>
      </w:r>
    </w:p>
    <w:p>
      <w:pPr>
        <w:numPr>
          <w:ilvl w:val="0"/>
          <w:numId w:val="1003"/>
        </w:numPr>
        <w:pStyle w:val="Compact"/>
      </w:pPr>
      <w:r>
        <w:t xml:space="preserve">Policy briefs directly influencing Ghana's National Urban Development Policy revision cycle</w:t>
      </w:r>
    </w:p>
    <w:bookmarkEnd w:id="25"/>
    <w:bookmarkStart w:id="26" w:name="timeline-and-resource-allocation"/>
    <w:p>
      <w:pPr>
        <w:pStyle w:val="Heading3"/>
      </w:pPr>
      <w:r>
        <w:t xml:space="preserve">7. Timeline and Resource Allocation</w:t>
      </w:r>
    </w:p>
    <w:p>
      <w:pPr>
        <w:pStyle w:val="FirstParagraph"/>
      </w:pPr>
      <w:r>
        <w:t xml:space="preserve">The 24-month project commences January 2025 with a six-month community co-creation phase in Ghana Accra. The Professor will dedicate 50% of their academic time to this initiative, supported by a research team including two local PhD candidates from University of Ghana and one climate scientist from the African Climate Foundation. Key milestones include:</w:t>
      </w:r>
    </w:p>
    <w:p>
      <w:pPr>
        <w:numPr>
          <w:ilvl w:val="0"/>
          <w:numId w:val="1004"/>
        </w:numPr>
        <w:pStyle w:val="Compact"/>
      </w:pPr>
      <w:r>
        <w:rPr>
          <w:bCs/>
          <w:b/>
        </w:rPr>
        <w:t xml:space="preserve">Month 6:</w:t>
      </w:r>
      <w:r>
        <w:t xml:space="preserve"> </w:t>
      </w:r>
      <w:r>
        <w:t xml:space="preserve">Completion of vulnerability mapping for Accra's 20 districts</w:t>
      </w:r>
    </w:p>
    <w:p>
      <w:pPr>
        <w:numPr>
          <w:ilvl w:val="0"/>
          <w:numId w:val="1004"/>
        </w:numPr>
        <w:pStyle w:val="Compact"/>
      </w:pPr>
      <w:r>
        <w:rPr>
          <w:bCs/>
          <w:b/>
        </w:rPr>
        <w:t xml:space="preserve">Month 12:</w:t>
      </w:r>
      <w:r>
        <w:t xml:space="preserve"> </w:t>
      </w:r>
      <w:r>
        <w:t xml:space="preserve">Launch of Urban Resilience Index prototype with Accra Metropolitan Assembly</w:t>
      </w:r>
    </w:p>
    <w:p>
      <w:pPr>
        <w:numPr>
          <w:ilvl w:val="0"/>
          <w:numId w:val="1004"/>
        </w:numPr>
        <w:pStyle w:val="Compact"/>
      </w:pPr>
      <w:r>
        <w:rPr>
          <w:bCs/>
          <w:b/>
        </w:rPr>
        <w:t xml:space="preserve">Month 18:</w:t>
      </w:r>
      <w:r>
        <w:t xml:space="preserve"> </w:t>
      </w:r>
      <w:r>
        <w:t xml:space="preserve">Pilot housing model operational in Kaneshie settlement</w:t>
      </w:r>
    </w:p>
    <w:p>
      <w:pPr>
        <w:pStyle w:val="FirstParagraph"/>
      </w:pPr>
      <w:r>
        <w:t xml:space="preserve">Budget requirements ($75,000) cover fieldwork logistics (Accra-specific transport and community engagement costs), GIS software licensing, and honoraria for community facilitators. All resources will be managed transparently through the University of Ghana's Research Management Office.</w:t>
      </w:r>
    </w:p>
    <w:bookmarkEnd w:id="26"/>
    <w:bookmarkStart w:id="27" w:name="Xd41dbb9138281ca7e1392c442c06bae15d71856"/>
    <w:p>
      <w:pPr>
        <w:pStyle w:val="Heading3"/>
      </w:pPr>
      <w:r>
        <w:t xml:space="preserve">8. Conclusion: The Professor's Transformative Role</w:t>
      </w:r>
    </w:p>
    <w:p>
      <w:pPr>
        <w:pStyle w:val="FirstParagraph"/>
      </w:pPr>
      <w:r>
        <w:t xml:space="preserve">This Research Proposal transcends conventional academic inquiry by embedding the Professor role as Ghana Accra's urban transformation engine. The proposed work directly aligns with Ghana's Vision 2050 and UN Sustainable Development Goals, particularly Target 11 (Sustainable Cities). Unlike theoretical studies, our model ensures knowledge generation serves Accra's immediate needs while building local research capacity—addressing a critical gap in Ghanaian academia where international donors often fund projects without institutional sustainability.</w:t>
      </w:r>
    </w:p>
    <w:p>
      <w:pPr>
        <w:pStyle w:val="BodyText"/>
      </w:pPr>
      <w:r>
        <w:t xml:space="preserve">As the designated Professor for this initiative, I commit to fostering an open-access repository of all findings on Ghana Accra's urban challenges, available to policymakers and communities at no cost. This commitment embodies the true spirit of research: not merely as academic output, but as a tool for equitable development in Ghana. The successful implementation of this Research Proposal will establish a replicable blueprint for cities across Africa grappling with similar urbanization pressures—proving that sustainable development must begin with context-specific, community-owned solutions centered in places like Ghana Accra.</w:t>
      </w:r>
    </w:p>
    <w:bookmarkEnd w:id="27"/>
    <w:bookmarkStart w:id="28" w:name="references-selected"/>
    <w:p>
      <w:pPr>
        <w:pStyle w:val="Heading3"/>
      </w:pPr>
      <w:r>
        <w:t xml:space="preserve">9. References (Selected)</w:t>
      </w:r>
    </w:p>
    <w:p>
      <w:pPr>
        <w:numPr>
          <w:ilvl w:val="0"/>
          <w:numId w:val="1005"/>
        </w:numPr>
        <w:pStyle w:val="Compact"/>
      </w:pPr>
      <w:r>
        <w:t xml:space="preserve">Ghana Statistical Service. (2023). *Accra Urban Profile*. Accra: Government Press.</w:t>
      </w:r>
    </w:p>
    <w:p>
      <w:pPr>
        <w:numPr>
          <w:ilvl w:val="0"/>
          <w:numId w:val="1005"/>
        </w:numPr>
        <w:pStyle w:val="Compact"/>
      </w:pPr>
      <w:r>
        <w:t xml:space="preserve">UN-Habitat. (2024). *State of African Cities Report*. Nairobi: UN-Habitat Publications.</w:t>
      </w:r>
    </w:p>
    <w:p>
      <w:pPr>
        <w:numPr>
          <w:ilvl w:val="0"/>
          <w:numId w:val="1005"/>
        </w:numPr>
        <w:pStyle w:val="Compact"/>
      </w:pPr>
      <w:r>
        <w:t xml:space="preserve">Mensah, K. (2021). "Indigenous Knowledge Systems in Ghanaian Urban Planning." *Journal of Sustainable Development*, 14(3), 78-95.</w:t>
      </w:r>
    </w:p>
    <w:bookmarkEnd w:id="28"/>
    <w:p>
      <w:pPr>
        <w:pStyle w:val="FirstParagraph"/>
      </w:pPr>
      <w:r>
        <w:rPr>
          <w:bCs/>
          <w:b/>
        </w:rPr>
        <w:t xml:space="preserve">Word Count:</w:t>
      </w:r>
      <w:r>
        <w:t xml:space="preserve"> </w:t>
      </w:r>
      <w:r>
        <w:t xml:space="preserve">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Strategies for Ghana Accra</dc:title>
  <dc:creator/>
  <dc:language>en</dc:language>
  <cp:keywords/>
  <dcterms:created xsi:type="dcterms:W3CDTF">2026-07-22T20:48:12Z</dcterms:created>
  <dcterms:modified xsi:type="dcterms:W3CDTF">2026-07-22T20:48:12Z</dcterms:modified>
</cp:coreProperties>
</file>

<file path=docProps/custom.xml><?xml version="1.0" encoding="utf-8"?>
<Properties xmlns="http://schemas.openxmlformats.org/officeDocument/2006/custom-properties" xmlns:vt="http://schemas.openxmlformats.org/officeDocument/2006/docPropsVTypes"/>
</file>